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F1563" w14:textId="77777777" w:rsidR="00FB57EA" w:rsidRDefault="002E61E5" w:rsidP="00D51089">
      <w:pPr>
        <w:pStyle w:val="REG-H1a"/>
      </w:pPr>
      <w:r>
        <w:rPr>
          <w:noProof/>
          <w:lang w:val="en-ZA" w:eastAsia="en-ZA"/>
        </w:rPr>
        <w:drawing>
          <wp:anchor distT="0" distB="0" distL="114300" distR="114300" simplePos="0" relativeHeight="251657728" behindDoc="0" locked="1" layoutInCell="0" allowOverlap="0" wp14:anchorId="3003A6E3" wp14:editId="1726226B">
            <wp:simplePos x="0" y="0"/>
            <wp:positionH relativeFrom="margin">
              <wp:posOffset>-1082040</wp:posOffset>
            </wp:positionH>
            <wp:positionV relativeFrom="page">
              <wp:posOffset>-35560</wp:posOffset>
            </wp:positionV>
            <wp:extent cx="7574280" cy="3366135"/>
            <wp:effectExtent l="0" t="0" r="0" b="5715"/>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4280" cy="3366135"/>
                    </a:xfrm>
                    <a:prstGeom prst="rect">
                      <a:avLst/>
                    </a:prstGeom>
                    <a:noFill/>
                  </pic:spPr>
                </pic:pic>
              </a:graphicData>
            </a:graphic>
            <wp14:sizeRelH relativeFrom="page">
              <wp14:pctWidth>0</wp14:pctWidth>
            </wp14:sizeRelH>
            <wp14:sizeRelV relativeFrom="page">
              <wp14:pctHeight>0</wp14:pctHeight>
            </wp14:sizeRelV>
          </wp:anchor>
        </w:drawing>
      </w:r>
    </w:p>
    <w:p w14:paraId="1C745FB8" w14:textId="77777777" w:rsidR="00FB57EA" w:rsidRPr="00682D07" w:rsidRDefault="00B3477E" w:rsidP="00E43D26">
      <w:pPr>
        <w:pStyle w:val="REG-H1d"/>
      </w:pPr>
      <w:r>
        <w:t xml:space="preserve">REGULATIONS </w:t>
      </w:r>
      <w:r w:rsidR="000B4D87">
        <w:t>MADE</w:t>
      </w:r>
      <w:r w:rsidR="00FB57EA" w:rsidRPr="00682D07">
        <w:t xml:space="preserve"> IN TERMS OF</w:t>
      </w:r>
    </w:p>
    <w:p w14:paraId="3788C6C6" w14:textId="77777777" w:rsidR="00FB57EA" w:rsidRPr="00A42E97" w:rsidRDefault="00FB57EA" w:rsidP="00A42E97">
      <w:pPr>
        <w:pStyle w:val="REG-H1d"/>
      </w:pPr>
    </w:p>
    <w:p w14:paraId="153E64DC" w14:textId="77777777" w:rsidR="00FB57EA" w:rsidRPr="003C5CC1" w:rsidRDefault="00B3741C" w:rsidP="00E43D26">
      <w:pPr>
        <w:pStyle w:val="REG-H1a"/>
      </w:pPr>
      <w:r>
        <w:t xml:space="preserve">Aged Persons Act </w:t>
      </w:r>
      <w:r w:rsidR="003C5CC1" w:rsidRPr="003C5CC1">
        <w:t>81 of 1967</w:t>
      </w:r>
    </w:p>
    <w:p w14:paraId="15B017FA" w14:textId="77777777" w:rsidR="00FB57EA" w:rsidRPr="0025348F" w:rsidRDefault="00FB57EA" w:rsidP="0025348F">
      <w:pPr>
        <w:pStyle w:val="REG-H1b"/>
        <w:rPr>
          <w:b w:val="0"/>
        </w:rPr>
      </w:pPr>
      <w:r w:rsidRPr="008A3C25">
        <w:rPr>
          <w:b w:val="0"/>
        </w:rPr>
        <w:t xml:space="preserve">section </w:t>
      </w:r>
      <w:r w:rsidR="003C5CC1">
        <w:rPr>
          <w:b w:val="0"/>
        </w:rPr>
        <w:t>20</w:t>
      </w:r>
    </w:p>
    <w:p w14:paraId="1F94934F" w14:textId="77777777" w:rsidR="00FB57EA" w:rsidRDefault="00FB57EA" w:rsidP="00E43D26">
      <w:pPr>
        <w:pStyle w:val="REG-H1a"/>
        <w:pBdr>
          <w:bottom w:val="single" w:sz="4" w:space="1" w:color="auto"/>
        </w:pBdr>
      </w:pPr>
    </w:p>
    <w:p w14:paraId="21E40E19" w14:textId="77777777" w:rsidR="00FB57EA" w:rsidRDefault="00FB57EA" w:rsidP="00E43D26">
      <w:pPr>
        <w:pStyle w:val="REG-H1a"/>
      </w:pPr>
    </w:p>
    <w:p w14:paraId="44FDAB1A" w14:textId="77777777" w:rsidR="00DD7621" w:rsidRDefault="00DD7621" w:rsidP="00DD7621">
      <w:pPr>
        <w:pStyle w:val="REG-H1d"/>
        <w:rPr>
          <w:rFonts w:cs="Times New Roman"/>
          <w:b/>
          <w:color w:val="auto"/>
          <w:sz w:val="28"/>
          <w:lang w:val="en-GB"/>
        </w:rPr>
      </w:pPr>
      <w:r>
        <w:rPr>
          <w:rFonts w:cs="Times New Roman"/>
          <w:b/>
          <w:color w:val="auto"/>
          <w:sz w:val="28"/>
          <w:lang w:val="en-GB"/>
        </w:rPr>
        <w:t>Regulations g</w:t>
      </w:r>
      <w:r w:rsidRPr="009A128D">
        <w:rPr>
          <w:rFonts w:cs="Times New Roman"/>
          <w:b/>
          <w:color w:val="auto"/>
          <w:sz w:val="28"/>
          <w:lang w:val="en-GB"/>
        </w:rPr>
        <w:t>overnin</w:t>
      </w:r>
      <w:r>
        <w:rPr>
          <w:rFonts w:cs="Times New Roman"/>
          <w:b/>
          <w:color w:val="auto"/>
          <w:sz w:val="28"/>
          <w:lang w:val="en-GB"/>
        </w:rPr>
        <w:t>g</w:t>
      </w:r>
      <w:r w:rsidRPr="009A128D">
        <w:rPr>
          <w:rFonts w:cs="Times New Roman"/>
          <w:b/>
          <w:color w:val="auto"/>
          <w:sz w:val="28"/>
          <w:lang w:val="en-GB"/>
        </w:rPr>
        <w:t xml:space="preserve"> </w:t>
      </w:r>
      <w:r>
        <w:rPr>
          <w:rFonts w:cs="Times New Roman"/>
          <w:b/>
          <w:color w:val="auto"/>
          <w:sz w:val="28"/>
          <w:lang w:val="en-GB"/>
        </w:rPr>
        <w:t>t</w:t>
      </w:r>
      <w:r w:rsidRPr="009A128D">
        <w:rPr>
          <w:rFonts w:cs="Times New Roman"/>
          <w:b/>
          <w:color w:val="auto"/>
          <w:sz w:val="28"/>
          <w:lang w:val="en-GB"/>
        </w:rPr>
        <w:t xml:space="preserve">he Registration </w:t>
      </w:r>
      <w:r w:rsidR="005A3D9F">
        <w:rPr>
          <w:rFonts w:cs="Times New Roman"/>
          <w:b/>
          <w:color w:val="auto"/>
          <w:sz w:val="28"/>
          <w:lang w:val="en-GB"/>
        </w:rPr>
        <w:br/>
      </w:r>
      <w:r>
        <w:rPr>
          <w:rFonts w:cs="Times New Roman"/>
          <w:b/>
          <w:color w:val="auto"/>
          <w:sz w:val="28"/>
          <w:lang w:val="en-GB"/>
        </w:rPr>
        <w:t>and Management o</w:t>
      </w:r>
      <w:r w:rsidRPr="009A128D">
        <w:rPr>
          <w:rFonts w:cs="Times New Roman"/>
          <w:b/>
          <w:color w:val="auto"/>
          <w:sz w:val="28"/>
          <w:lang w:val="en-GB"/>
        </w:rPr>
        <w:t xml:space="preserve">f Homes </w:t>
      </w:r>
      <w:r>
        <w:rPr>
          <w:rFonts w:cs="Times New Roman"/>
          <w:b/>
          <w:color w:val="auto"/>
          <w:sz w:val="28"/>
          <w:lang w:val="en-GB"/>
        </w:rPr>
        <w:t>f</w:t>
      </w:r>
      <w:r w:rsidRPr="009A128D">
        <w:rPr>
          <w:rFonts w:cs="Times New Roman"/>
          <w:b/>
          <w:color w:val="auto"/>
          <w:sz w:val="28"/>
          <w:lang w:val="en-GB"/>
        </w:rPr>
        <w:t xml:space="preserve">or </w:t>
      </w:r>
      <w:r>
        <w:rPr>
          <w:rFonts w:cs="Times New Roman"/>
          <w:b/>
          <w:color w:val="auto"/>
          <w:sz w:val="28"/>
          <w:lang w:val="en-GB"/>
        </w:rPr>
        <w:t>t</w:t>
      </w:r>
      <w:r w:rsidRPr="009A128D">
        <w:rPr>
          <w:rFonts w:cs="Times New Roman"/>
          <w:b/>
          <w:color w:val="auto"/>
          <w:sz w:val="28"/>
          <w:lang w:val="en-GB"/>
        </w:rPr>
        <w:t xml:space="preserve">he Aged </w:t>
      </w:r>
    </w:p>
    <w:p w14:paraId="5299CC00" w14:textId="77777777" w:rsidR="00DD7621" w:rsidRDefault="00DD7621" w:rsidP="00DD7621">
      <w:pPr>
        <w:pStyle w:val="REG-H1d"/>
        <w:rPr>
          <w:rFonts w:cs="Times New Roman"/>
          <w:b/>
          <w:color w:val="auto"/>
          <w:sz w:val="28"/>
          <w:lang w:val="en-GB"/>
        </w:rPr>
      </w:pPr>
      <w:r>
        <w:rPr>
          <w:rFonts w:cs="Times New Roman"/>
          <w:b/>
          <w:color w:val="auto"/>
          <w:sz w:val="28"/>
          <w:lang w:val="en-GB"/>
        </w:rPr>
        <w:t>[in respect of “Coloured persons”]</w:t>
      </w:r>
    </w:p>
    <w:p w14:paraId="713407BF" w14:textId="77777777" w:rsidR="00DD7621" w:rsidRPr="00682D07" w:rsidRDefault="00DD7621" w:rsidP="00DD7621">
      <w:pPr>
        <w:pStyle w:val="REG-H1d"/>
      </w:pPr>
      <w:r>
        <w:rPr>
          <w:lang w:val="en-GB"/>
        </w:rPr>
        <w:t xml:space="preserve">RSA </w:t>
      </w:r>
      <w:r w:rsidRPr="00A622AA">
        <w:t xml:space="preserve">Government Notice </w:t>
      </w:r>
      <w:r>
        <w:t>R.1699</w:t>
      </w:r>
      <w:r w:rsidRPr="00A622AA">
        <w:t xml:space="preserve"> of 19</w:t>
      </w:r>
      <w:r>
        <w:t>71</w:t>
      </w:r>
    </w:p>
    <w:p w14:paraId="741A0BDE" w14:textId="0CCD22B0" w:rsidR="00DD7621" w:rsidRPr="00AC2903" w:rsidRDefault="00DD7621" w:rsidP="00DD7621">
      <w:pPr>
        <w:pStyle w:val="REG-Amend"/>
      </w:pPr>
      <w:r w:rsidRPr="00AC2903">
        <w:t>(</w:t>
      </w:r>
      <w:hyperlink r:id="rId9" w:history="1">
        <w:r w:rsidR="008B2E9D" w:rsidRPr="008B2E9D">
          <w:rPr>
            <w:rStyle w:val="Hyperlink"/>
          </w:rPr>
          <w:t>RSA GG 3270</w:t>
        </w:r>
      </w:hyperlink>
      <w:r w:rsidRPr="00AC2903">
        <w:t>)</w:t>
      </w:r>
    </w:p>
    <w:p w14:paraId="264629A1" w14:textId="77777777" w:rsidR="00DD7621" w:rsidRDefault="00DD7621" w:rsidP="00DD7621">
      <w:pPr>
        <w:pStyle w:val="REG-Amend"/>
      </w:pPr>
      <w:r>
        <w:t xml:space="preserve">came </w:t>
      </w:r>
      <w:r w:rsidRPr="00AC2903">
        <w:t xml:space="preserve">into force </w:t>
      </w:r>
      <w:r>
        <w:t>with effect from 1</w:t>
      </w:r>
      <w:r w:rsidRPr="00A622AA">
        <w:t xml:space="preserve"> </w:t>
      </w:r>
      <w:r>
        <w:t xml:space="preserve">October </w:t>
      </w:r>
      <w:r w:rsidRPr="00A622AA">
        <w:t>19</w:t>
      </w:r>
      <w:r>
        <w:t>71</w:t>
      </w:r>
      <w:r w:rsidRPr="00DD7621">
        <w:rPr>
          <w:rFonts w:ascii="Times New Roman" w:eastAsia="Calibri" w:hAnsi="Times New Roman" w:cs="Times New Roman"/>
          <w:b w:val="0"/>
          <w:color w:val="auto"/>
          <w:sz w:val="22"/>
          <w:szCs w:val="22"/>
        </w:rPr>
        <w:t xml:space="preserve"> </w:t>
      </w:r>
      <w:r w:rsidRPr="00DD7621">
        <w:rPr>
          <w:rFonts w:eastAsia="Calibri"/>
        </w:rPr>
        <w:t>(</w:t>
      </w:r>
      <w:r w:rsidRPr="00DD7621">
        <w:t xml:space="preserve">RSA GN </w:t>
      </w:r>
      <w:r w:rsidRPr="00DD7621">
        <w:rPr>
          <w:lang w:val="en-ZA"/>
        </w:rPr>
        <w:t>R.1699/1971</w:t>
      </w:r>
      <w:r>
        <w:rPr>
          <w:lang w:val="en-ZA"/>
        </w:rPr>
        <w:t>)</w:t>
      </w:r>
    </w:p>
    <w:p w14:paraId="6CB7C134" w14:textId="77777777" w:rsidR="00DD7621" w:rsidRDefault="00DD7621" w:rsidP="00DD7621">
      <w:pPr>
        <w:pStyle w:val="REG-Amend"/>
      </w:pPr>
    </w:p>
    <w:p w14:paraId="607BDF2D" w14:textId="77777777" w:rsidR="00DD7621" w:rsidRPr="00615142" w:rsidRDefault="00DD7621" w:rsidP="00DD7621">
      <w:pPr>
        <w:pStyle w:val="REG-Amend"/>
        <w:rPr>
          <w:lang w:val="en-ZA"/>
        </w:rPr>
      </w:pPr>
      <w:r w:rsidRPr="00615142">
        <w:t xml:space="preserve">RSA </w:t>
      </w:r>
      <w:r>
        <w:t xml:space="preserve">GN </w:t>
      </w:r>
      <w:r w:rsidRPr="00615142">
        <w:rPr>
          <w:lang w:val="en-ZA"/>
        </w:rPr>
        <w:t>R.</w:t>
      </w:r>
      <w:r>
        <w:rPr>
          <w:lang w:val="en-ZA"/>
        </w:rPr>
        <w:t>1699/</w:t>
      </w:r>
      <w:r w:rsidRPr="00615142">
        <w:rPr>
          <w:lang w:val="en-ZA"/>
        </w:rPr>
        <w:t>19</w:t>
      </w:r>
      <w:r>
        <w:rPr>
          <w:lang w:val="en-ZA"/>
        </w:rPr>
        <w:t xml:space="preserve">71 states that the regulations are made in terms of </w:t>
      </w:r>
      <w:r w:rsidRPr="005F3BA3">
        <w:t xml:space="preserve">section 20 of the </w:t>
      </w:r>
      <w:r>
        <w:br/>
      </w:r>
      <w:r w:rsidRPr="005F3BA3">
        <w:t>Aged Persons Act 81 of 1967</w:t>
      </w:r>
      <w:r>
        <w:t xml:space="preserve"> “</w:t>
      </w:r>
      <w:r w:rsidRPr="005F3BA3">
        <w:t xml:space="preserve">in respect of </w:t>
      </w:r>
      <w:r>
        <w:t xml:space="preserve">Coloured </w:t>
      </w:r>
      <w:r w:rsidRPr="005F3BA3">
        <w:t>persons</w:t>
      </w:r>
      <w:r>
        <w:t>”</w:t>
      </w:r>
      <w:r w:rsidRPr="005F3BA3">
        <w:t>.</w:t>
      </w:r>
      <w:r>
        <w:rPr>
          <w:lang w:val="en-ZA"/>
        </w:rPr>
        <w:t xml:space="preserve"> </w:t>
      </w:r>
    </w:p>
    <w:p w14:paraId="0B2DA1C9" w14:textId="77777777" w:rsidR="00FB57EA" w:rsidRPr="00ED4163" w:rsidRDefault="00FB57EA" w:rsidP="00D04477">
      <w:pPr>
        <w:pStyle w:val="REG-H1a"/>
        <w:pBdr>
          <w:bottom w:val="single" w:sz="4" w:space="1" w:color="auto"/>
        </w:pBdr>
      </w:pPr>
    </w:p>
    <w:p w14:paraId="70A446BA" w14:textId="77777777" w:rsidR="00A622AA" w:rsidRDefault="00A622AA" w:rsidP="00A622AA">
      <w:pPr>
        <w:pStyle w:val="REG-H1a"/>
      </w:pPr>
    </w:p>
    <w:p w14:paraId="693A3BF0" w14:textId="77777777" w:rsidR="00A622AA" w:rsidRPr="00257780" w:rsidRDefault="00A622AA" w:rsidP="00A622AA">
      <w:pPr>
        <w:pStyle w:val="REG-H2"/>
      </w:pPr>
      <w:r w:rsidRPr="00257780">
        <w:t>ARRANGEMENT OF REGULATIONS</w:t>
      </w:r>
    </w:p>
    <w:p w14:paraId="7A1A5574" w14:textId="77777777" w:rsidR="00A622AA" w:rsidRDefault="00A622AA" w:rsidP="00A622AA">
      <w:pPr>
        <w:pStyle w:val="REG-P0"/>
        <w:rPr>
          <w:color w:val="00B050"/>
        </w:rPr>
      </w:pPr>
    </w:p>
    <w:p w14:paraId="5F4D393A" w14:textId="77777777" w:rsidR="00CB06A9" w:rsidRPr="00697475" w:rsidRDefault="006D6CEA" w:rsidP="00CB06A9">
      <w:pPr>
        <w:pStyle w:val="REG-P0"/>
        <w:rPr>
          <w:color w:val="00B050"/>
        </w:rPr>
      </w:pPr>
      <w:r w:rsidRPr="00697475">
        <w:rPr>
          <w:color w:val="00B050"/>
        </w:rPr>
        <w:t>1.</w:t>
      </w:r>
      <w:r w:rsidR="00CB06A9" w:rsidRPr="00697475">
        <w:rPr>
          <w:color w:val="00B050"/>
        </w:rPr>
        <w:tab/>
        <w:t xml:space="preserve">Application of Regulations </w:t>
      </w:r>
    </w:p>
    <w:p w14:paraId="30994A1A" w14:textId="77777777" w:rsidR="00A622AA" w:rsidRPr="00697475" w:rsidRDefault="00CB06A9" w:rsidP="00CE7E57">
      <w:pPr>
        <w:pStyle w:val="REG-P0"/>
        <w:rPr>
          <w:color w:val="00B050"/>
        </w:rPr>
      </w:pPr>
      <w:r w:rsidRPr="00697475">
        <w:rPr>
          <w:color w:val="00B050"/>
        </w:rPr>
        <w:t>2.</w:t>
      </w:r>
      <w:r w:rsidRPr="00697475">
        <w:rPr>
          <w:color w:val="00B050"/>
        </w:rPr>
        <w:tab/>
        <w:t>Definitions</w:t>
      </w:r>
      <w:r w:rsidR="006D6CEA" w:rsidRPr="00697475">
        <w:rPr>
          <w:color w:val="00B050"/>
        </w:rPr>
        <w:tab/>
      </w:r>
    </w:p>
    <w:p w14:paraId="03BC8DBB" w14:textId="77777777" w:rsidR="00CB06A9" w:rsidRPr="00697475" w:rsidRDefault="00CB06A9" w:rsidP="00CB06A9">
      <w:pPr>
        <w:pStyle w:val="REG-P0"/>
        <w:rPr>
          <w:color w:val="00B050"/>
        </w:rPr>
      </w:pPr>
      <w:r w:rsidRPr="00697475">
        <w:rPr>
          <w:color w:val="00B050"/>
        </w:rPr>
        <w:t>3.</w:t>
      </w:r>
      <w:r w:rsidRPr="00697475">
        <w:rPr>
          <w:color w:val="00B050"/>
        </w:rPr>
        <w:tab/>
        <w:t xml:space="preserve">Application for Registration of Homes for the Aged </w:t>
      </w:r>
    </w:p>
    <w:p w14:paraId="739600F1" w14:textId="77777777" w:rsidR="00CB06A9" w:rsidRPr="00697475" w:rsidRDefault="00CB06A9" w:rsidP="00CB06A9">
      <w:pPr>
        <w:pStyle w:val="REG-P0"/>
        <w:rPr>
          <w:color w:val="00B050"/>
        </w:rPr>
      </w:pPr>
      <w:r w:rsidRPr="00697475">
        <w:rPr>
          <w:color w:val="00B050"/>
        </w:rPr>
        <w:t>4.</w:t>
      </w:r>
      <w:r w:rsidRPr="00697475">
        <w:rPr>
          <w:color w:val="00B050"/>
        </w:rPr>
        <w:tab/>
        <w:t xml:space="preserve">Minimum Standards with which Homes for the Aged are to Comply </w:t>
      </w:r>
    </w:p>
    <w:p w14:paraId="5CAF1EBA" w14:textId="77777777" w:rsidR="00697475" w:rsidRPr="00697475" w:rsidRDefault="00697475" w:rsidP="00697475">
      <w:pPr>
        <w:pStyle w:val="REG-P0"/>
        <w:rPr>
          <w:color w:val="00B050"/>
        </w:rPr>
      </w:pPr>
      <w:r w:rsidRPr="00697475">
        <w:rPr>
          <w:color w:val="00B050"/>
        </w:rPr>
        <w:t>5.</w:t>
      </w:r>
      <w:r w:rsidRPr="00697475">
        <w:rPr>
          <w:color w:val="00B050"/>
        </w:rPr>
        <w:tab/>
        <w:t xml:space="preserve">Registration of Homes for the Aged </w:t>
      </w:r>
    </w:p>
    <w:p w14:paraId="453AA51B" w14:textId="77777777" w:rsidR="00697475" w:rsidRPr="00697475" w:rsidRDefault="00697475" w:rsidP="00697475">
      <w:pPr>
        <w:pStyle w:val="REG-P0"/>
        <w:rPr>
          <w:color w:val="00B050"/>
        </w:rPr>
      </w:pPr>
      <w:r w:rsidRPr="00697475">
        <w:rPr>
          <w:color w:val="00B050"/>
        </w:rPr>
        <w:t>6.</w:t>
      </w:r>
      <w:r w:rsidRPr="00697475">
        <w:rPr>
          <w:color w:val="00B050"/>
        </w:rPr>
        <w:tab/>
        <w:t xml:space="preserve">Management of Registered Homes for the Aged </w:t>
      </w:r>
    </w:p>
    <w:p w14:paraId="75DCC6FC" w14:textId="77777777" w:rsidR="00697475" w:rsidRPr="00697475" w:rsidRDefault="00697475" w:rsidP="00697475">
      <w:pPr>
        <w:pStyle w:val="REG-P0"/>
        <w:rPr>
          <w:color w:val="00B050"/>
          <w:lang w:val="en-ZA" w:eastAsia="en-US"/>
        </w:rPr>
      </w:pPr>
      <w:r w:rsidRPr="00697475">
        <w:rPr>
          <w:color w:val="00B050"/>
        </w:rPr>
        <w:t>7.</w:t>
      </w:r>
      <w:r w:rsidRPr="00697475">
        <w:rPr>
          <w:color w:val="00B050"/>
        </w:rPr>
        <w:tab/>
      </w:r>
      <w:r w:rsidRPr="00697475">
        <w:rPr>
          <w:color w:val="00B050"/>
          <w:lang w:val="en-ZA" w:eastAsia="en-US"/>
        </w:rPr>
        <w:t xml:space="preserve">Books, Accounts and Registers </w:t>
      </w:r>
      <w:r w:rsidRPr="00697475">
        <w:rPr>
          <w:color w:val="00B050"/>
          <w:sz w:val="18"/>
          <w:szCs w:val="18"/>
          <w:lang w:val="en-ZA" w:eastAsia="en-US"/>
        </w:rPr>
        <w:t xml:space="preserve">to </w:t>
      </w:r>
      <w:r w:rsidRPr="00697475">
        <w:rPr>
          <w:color w:val="00B050"/>
          <w:lang w:val="en-ZA" w:eastAsia="en-US"/>
        </w:rPr>
        <w:t xml:space="preserve">be Kept by the Managers of Registered Homes the Aged </w:t>
      </w:r>
    </w:p>
    <w:p w14:paraId="31CAAB02" w14:textId="77777777" w:rsidR="00697475" w:rsidRPr="00697475" w:rsidRDefault="00697475" w:rsidP="00697475">
      <w:pPr>
        <w:pStyle w:val="REG-P0"/>
        <w:rPr>
          <w:color w:val="00B050"/>
          <w:lang w:val="en-ZA" w:eastAsia="en-US"/>
        </w:rPr>
      </w:pPr>
      <w:r w:rsidRPr="00697475">
        <w:rPr>
          <w:color w:val="00B050"/>
        </w:rPr>
        <w:t>8.</w:t>
      </w:r>
      <w:r w:rsidRPr="00697475">
        <w:rPr>
          <w:color w:val="00B050"/>
        </w:rPr>
        <w:tab/>
      </w:r>
      <w:r w:rsidRPr="00697475">
        <w:rPr>
          <w:color w:val="00B050"/>
          <w:lang w:val="en-ZA" w:eastAsia="en-US"/>
        </w:rPr>
        <w:t xml:space="preserve">Returns and Reports to be Furnished in connection with Registered Homes for the Aged </w:t>
      </w:r>
    </w:p>
    <w:p w14:paraId="470F3023" w14:textId="77777777" w:rsidR="00697475" w:rsidRPr="00697475" w:rsidRDefault="00697475" w:rsidP="00697475">
      <w:pPr>
        <w:pStyle w:val="REG-P0"/>
        <w:rPr>
          <w:color w:val="00B050"/>
        </w:rPr>
      </w:pPr>
    </w:p>
    <w:p w14:paraId="2CB68256" w14:textId="77777777" w:rsidR="00CB06A9" w:rsidRPr="00255C5F" w:rsidRDefault="00CB06A9" w:rsidP="00CB06A9">
      <w:pPr>
        <w:pStyle w:val="REG-P0"/>
        <w:rPr>
          <w:color w:val="00B050"/>
        </w:rPr>
      </w:pPr>
      <w:r w:rsidRPr="00255C5F">
        <w:rPr>
          <w:color w:val="00B050"/>
        </w:rPr>
        <w:t>Schedule A - Registration Certificate for a Home for the Aged</w:t>
      </w:r>
    </w:p>
    <w:p w14:paraId="70B2EBFD" w14:textId="77777777" w:rsidR="00CB06A9" w:rsidRPr="00255C5F" w:rsidRDefault="00CB06A9" w:rsidP="00CB06A9">
      <w:pPr>
        <w:pStyle w:val="REG-P0"/>
        <w:rPr>
          <w:color w:val="00B050"/>
        </w:rPr>
      </w:pPr>
      <w:r w:rsidRPr="00255C5F">
        <w:rPr>
          <w:color w:val="00B050"/>
        </w:rPr>
        <w:t>Schedule B - Temporary Registration Certificate for a Home for the Aged</w:t>
      </w:r>
    </w:p>
    <w:p w14:paraId="1B144572" w14:textId="77777777" w:rsidR="00A622AA" w:rsidRDefault="00A622AA" w:rsidP="00A622AA">
      <w:pPr>
        <w:pStyle w:val="REG-H1a"/>
        <w:pBdr>
          <w:bottom w:val="single" w:sz="4" w:space="1" w:color="auto"/>
        </w:pBdr>
      </w:pPr>
    </w:p>
    <w:p w14:paraId="73B8D5B1" w14:textId="77777777" w:rsidR="00A622AA" w:rsidRDefault="00A622AA" w:rsidP="00A622AA">
      <w:pPr>
        <w:pStyle w:val="REG-H1a"/>
      </w:pPr>
    </w:p>
    <w:p w14:paraId="14EAD8BF" w14:textId="77777777" w:rsidR="005A3D9F" w:rsidRPr="00E90976" w:rsidRDefault="006F2956" w:rsidP="00E90976">
      <w:pPr>
        <w:pStyle w:val="REG-P0"/>
        <w:rPr>
          <w:b/>
        </w:rPr>
      </w:pPr>
      <w:r>
        <w:rPr>
          <w:b/>
        </w:rPr>
        <w:br w:type="column"/>
      </w:r>
      <w:r w:rsidR="005A3D9F" w:rsidRPr="00E90976">
        <w:rPr>
          <w:b/>
        </w:rPr>
        <w:lastRenderedPageBreak/>
        <w:t xml:space="preserve">Application of Regulations </w:t>
      </w:r>
    </w:p>
    <w:p w14:paraId="1089CB2A" w14:textId="77777777" w:rsidR="00E90976" w:rsidRDefault="00E90976" w:rsidP="00697475">
      <w:pPr>
        <w:pStyle w:val="REG-P0"/>
        <w:rPr>
          <w:sz w:val="18"/>
          <w:szCs w:val="18"/>
        </w:rPr>
      </w:pPr>
    </w:p>
    <w:p w14:paraId="1143D171" w14:textId="77777777" w:rsidR="005A3D9F" w:rsidRPr="00E90976" w:rsidRDefault="005A3D9F" w:rsidP="00E90976">
      <w:pPr>
        <w:pStyle w:val="REG-P1"/>
      </w:pPr>
      <w:r w:rsidRPr="00E90976">
        <w:rPr>
          <w:b/>
        </w:rPr>
        <w:t>1.</w:t>
      </w:r>
      <w:r w:rsidR="00E90976">
        <w:tab/>
      </w:r>
      <w:r w:rsidRPr="00E90976">
        <w:t xml:space="preserve">These regulations shall apply to every person classified as a member of the Cape Coloured, Malay, Griqua or the Other Coloured Group in terms of the Population Registration Act, 1950 (Act 30 of 1950). </w:t>
      </w:r>
    </w:p>
    <w:p w14:paraId="71C6A4F4" w14:textId="77777777" w:rsidR="005A3D9F" w:rsidRDefault="005A3D9F" w:rsidP="00697475">
      <w:pPr>
        <w:pStyle w:val="REG-P0"/>
      </w:pPr>
    </w:p>
    <w:p w14:paraId="6CB31ABA" w14:textId="77777777" w:rsidR="005A3D9F" w:rsidRPr="00E90976" w:rsidRDefault="005A3D9F" w:rsidP="00E90976">
      <w:pPr>
        <w:pStyle w:val="REG-P0"/>
        <w:rPr>
          <w:b/>
        </w:rPr>
      </w:pPr>
      <w:r w:rsidRPr="00E90976">
        <w:rPr>
          <w:b/>
        </w:rPr>
        <w:t xml:space="preserve">Definitions </w:t>
      </w:r>
    </w:p>
    <w:p w14:paraId="2E15359A" w14:textId="77777777" w:rsidR="00E90976" w:rsidRDefault="00E90976" w:rsidP="00E90976">
      <w:pPr>
        <w:pStyle w:val="REG-P0"/>
        <w:rPr>
          <w:sz w:val="19"/>
          <w:szCs w:val="19"/>
        </w:rPr>
      </w:pPr>
    </w:p>
    <w:p w14:paraId="7EB61B4D" w14:textId="77777777" w:rsidR="005A3D9F" w:rsidRPr="00E90976" w:rsidRDefault="005A3D9F" w:rsidP="00E90976">
      <w:pPr>
        <w:pStyle w:val="REG-P1"/>
      </w:pPr>
      <w:r w:rsidRPr="00E90976">
        <w:rPr>
          <w:b/>
        </w:rPr>
        <w:t>2.</w:t>
      </w:r>
      <w:r w:rsidR="00E90976">
        <w:tab/>
      </w:r>
      <w:r w:rsidRPr="00E90976">
        <w:t>In these regulations, unless the context otherwise indicates</w:t>
      </w:r>
    </w:p>
    <w:p w14:paraId="2B424851" w14:textId="77777777" w:rsidR="00E90976" w:rsidRDefault="00E90976" w:rsidP="00E90976">
      <w:pPr>
        <w:pStyle w:val="REG-P0"/>
        <w:rPr>
          <w:sz w:val="19"/>
          <w:szCs w:val="19"/>
        </w:rPr>
      </w:pPr>
    </w:p>
    <w:p w14:paraId="28DD2245" w14:textId="77777777" w:rsidR="005A3D9F" w:rsidRPr="00E90976" w:rsidRDefault="00E90976" w:rsidP="00E90976">
      <w:pPr>
        <w:pStyle w:val="REG-P0"/>
      </w:pPr>
      <w:r w:rsidRPr="00E90976">
        <w:t>“</w:t>
      </w:r>
      <w:r w:rsidR="005A3D9F" w:rsidRPr="00E90976">
        <w:t>aged person</w:t>
      </w:r>
      <w:r w:rsidRPr="00E90976">
        <w:t>”</w:t>
      </w:r>
      <w:r w:rsidR="005A3D9F" w:rsidRPr="00E90976">
        <w:t xml:space="preserve"> bears the meaning assigned thereto in the Act; </w:t>
      </w:r>
    </w:p>
    <w:p w14:paraId="4678788C" w14:textId="77777777" w:rsidR="00E90976" w:rsidRPr="00E90976" w:rsidRDefault="00E90976" w:rsidP="00E90976">
      <w:pPr>
        <w:pStyle w:val="REG-P0"/>
      </w:pPr>
    </w:p>
    <w:p w14:paraId="16B577A4" w14:textId="77777777" w:rsidR="005A3D9F" w:rsidRPr="00E90976" w:rsidRDefault="00E90976" w:rsidP="00E90976">
      <w:pPr>
        <w:pStyle w:val="REG-P0"/>
      </w:pPr>
      <w:r w:rsidRPr="00E90976">
        <w:t>“</w:t>
      </w:r>
      <w:r w:rsidR="005A3D9F" w:rsidRPr="00E90976">
        <w:t>Commissioner</w:t>
      </w:r>
      <w:r w:rsidRPr="00E90976">
        <w:t>”</w:t>
      </w:r>
      <w:r w:rsidR="005A3D9F" w:rsidRPr="00E90976">
        <w:t xml:space="preserve"> means the Commissioner of Coloured Affairs;</w:t>
      </w:r>
    </w:p>
    <w:p w14:paraId="4ABB8DD1" w14:textId="77777777" w:rsidR="00E90976" w:rsidRPr="00E90976" w:rsidRDefault="00E90976" w:rsidP="00E90976">
      <w:pPr>
        <w:pStyle w:val="REG-P0"/>
      </w:pPr>
    </w:p>
    <w:p w14:paraId="183C7075" w14:textId="77777777" w:rsidR="005A3D9F" w:rsidRDefault="00E90976" w:rsidP="00E90976">
      <w:pPr>
        <w:pStyle w:val="REG-P0"/>
      </w:pPr>
      <w:r>
        <w:t>“</w:t>
      </w:r>
      <w:r w:rsidR="005A3D9F" w:rsidRPr="00E90976">
        <w:t>debilitated person</w:t>
      </w:r>
      <w:r>
        <w:t>”</w:t>
      </w:r>
      <w:r w:rsidR="005A3D9F" w:rsidRPr="00E90976">
        <w:t xml:space="preserve"> bears the meaning a</w:t>
      </w:r>
      <w:r>
        <w:t>ssigned thereto in the Act;</w:t>
      </w:r>
    </w:p>
    <w:p w14:paraId="61B2F0B3" w14:textId="77777777" w:rsidR="00E90976" w:rsidRPr="00E90976" w:rsidRDefault="00E90976" w:rsidP="00E90976">
      <w:pPr>
        <w:pStyle w:val="REG-P0"/>
      </w:pPr>
    </w:p>
    <w:p w14:paraId="28C8E5B6" w14:textId="1CDBC583" w:rsidR="005A3D9F" w:rsidRDefault="00E90976" w:rsidP="00E90976">
      <w:pPr>
        <w:pStyle w:val="REG-P0"/>
      </w:pPr>
      <w:r>
        <w:t>“</w:t>
      </w:r>
      <w:r w:rsidR="005A3D9F" w:rsidRPr="00E90976">
        <w:t>debilitated resident</w:t>
      </w:r>
      <w:r>
        <w:t>”</w:t>
      </w:r>
      <w:r w:rsidR="005A3D9F" w:rsidRPr="00E90976">
        <w:t xml:space="preserve"> means any resident who is a debilitated person as defin</w:t>
      </w:r>
      <w:r w:rsidR="00A9228B">
        <w:t>e</w:t>
      </w:r>
      <w:r w:rsidR="005A3D9F" w:rsidRPr="00E90976">
        <w:t>d in se</w:t>
      </w:r>
      <w:r w:rsidR="00A9228B">
        <w:t>c</w:t>
      </w:r>
      <w:r w:rsidR="005A3D9F" w:rsidRPr="00E90976">
        <w:t xml:space="preserve">tion 1 of the Act; </w:t>
      </w:r>
    </w:p>
    <w:p w14:paraId="3E21330F" w14:textId="77777777" w:rsidR="00E90976" w:rsidRPr="00E90976" w:rsidRDefault="00E90976" w:rsidP="00E90976">
      <w:pPr>
        <w:pStyle w:val="REG-P0"/>
      </w:pPr>
    </w:p>
    <w:p w14:paraId="1AB0AC48" w14:textId="77777777" w:rsidR="005A3D9F" w:rsidRDefault="00E90976" w:rsidP="00E90976">
      <w:pPr>
        <w:pStyle w:val="REG-P0"/>
      </w:pPr>
      <w:r>
        <w:t>“</w:t>
      </w:r>
      <w:r w:rsidR="005A3D9F" w:rsidRPr="00E90976">
        <w:t>home for the aged</w:t>
      </w:r>
      <w:r>
        <w:t>”</w:t>
      </w:r>
      <w:r w:rsidR="005A3D9F" w:rsidRPr="00E90976">
        <w:t xml:space="preserve"> bears the meaning as</w:t>
      </w:r>
      <w:r>
        <w:t>signed thereto in the Act;</w:t>
      </w:r>
    </w:p>
    <w:p w14:paraId="06CDF3DE" w14:textId="77777777" w:rsidR="00E90976" w:rsidRPr="00E90976" w:rsidRDefault="00E90976" w:rsidP="00E90976">
      <w:pPr>
        <w:pStyle w:val="REG-P0"/>
      </w:pPr>
    </w:p>
    <w:p w14:paraId="2611377C" w14:textId="77777777" w:rsidR="005A3D9F" w:rsidRDefault="00E90976" w:rsidP="00E90976">
      <w:pPr>
        <w:pStyle w:val="REG-P0"/>
      </w:pPr>
      <w:r>
        <w:t>“</w:t>
      </w:r>
      <w:r w:rsidR="005A3D9F" w:rsidRPr="00E90976">
        <w:t>local authority</w:t>
      </w:r>
      <w:r>
        <w:t>”</w:t>
      </w:r>
      <w:r w:rsidR="005A3D9F" w:rsidRPr="00E90976">
        <w:t xml:space="preserve"> means any institution or body referred to in section 84(1)(f) of the Republic of South Africa Constitution Act, 1961 (Act 32 of 1961); </w:t>
      </w:r>
    </w:p>
    <w:p w14:paraId="7D8A4D7C" w14:textId="77777777" w:rsidR="00E90976" w:rsidRPr="00E90976" w:rsidRDefault="00E90976" w:rsidP="00E90976">
      <w:pPr>
        <w:pStyle w:val="REG-P0"/>
      </w:pPr>
    </w:p>
    <w:p w14:paraId="3DCB8C27" w14:textId="77777777" w:rsidR="005A3D9F" w:rsidRDefault="00E90976" w:rsidP="00E90976">
      <w:pPr>
        <w:pStyle w:val="REG-P0"/>
      </w:pPr>
      <w:r>
        <w:t>“</w:t>
      </w:r>
      <w:r w:rsidR="005A3D9F" w:rsidRPr="00E90976">
        <w:t>Minister</w:t>
      </w:r>
      <w:r>
        <w:t>”</w:t>
      </w:r>
      <w:r w:rsidR="005A3D9F" w:rsidRPr="00E90976">
        <w:t xml:space="preserve"> means the Minister of Coloured Affairs; </w:t>
      </w:r>
    </w:p>
    <w:p w14:paraId="44CC829E" w14:textId="77777777" w:rsidR="00E90976" w:rsidRPr="00E90976" w:rsidRDefault="00E90976" w:rsidP="00E90976">
      <w:pPr>
        <w:pStyle w:val="REG-P0"/>
      </w:pPr>
    </w:p>
    <w:p w14:paraId="74BBC80E" w14:textId="77777777" w:rsidR="005A3D9F" w:rsidRDefault="00E90976" w:rsidP="00E90976">
      <w:pPr>
        <w:pStyle w:val="REG-P0"/>
      </w:pPr>
      <w:r>
        <w:t>“</w:t>
      </w:r>
      <w:r w:rsidR="005A3D9F" w:rsidRPr="00E90976">
        <w:t>regional representative</w:t>
      </w:r>
      <w:r>
        <w:t>”</w:t>
      </w:r>
      <w:r w:rsidR="005A3D9F" w:rsidRPr="00E90976">
        <w:t>, in relation to a home for the aged, means the officer who is in charge of the regional office of the Administration of Coloured Affairs for the area in whi</w:t>
      </w:r>
      <w:r>
        <w:t>c</w:t>
      </w:r>
      <w:r w:rsidR="005A3D9F" w:rsidRPr="00E90976">
        <w:t xml:space="preserve">h such </w:t>
      </w:r>
      <w:r w:rsidR="006F2956">
        <w:t xml:space="preserve">home is situated, or any person </w:t>
      </w:r>
      <w:r w:rsidR="005A3D9F" w:rsidRPr="00E90976">
        <w:t xml:space="preserve">who acts on his behalf; </w:t>
      </w:r>
    </w:p>
    <w:p w14:paraId="62F6A710" w14:textId="77777777" w:rsidR="00B15E9D" w:rsidRPr="00E90976" w:rsidRDefault="00B15E9D" w:rsidP="00E90976">
      <w:pPr>
        <w:pStyle w:val="REG-P0"/>
      </w:pPr>
    </w:p>
    <w:p w14:paraId="2B73F2E5" w14:textId="77777777" w:rsidR="005A3D9F" w:rsidRDefault="00B15E9D" w:rsidP="00E90976">
      <w:pPr>
        <w:pStyle w:val="REG-P0"/>
      </w:pPr>
      <w:r>
        <w:t>“</w:t>
      </w:r>
      <w:r w:rsidR="005A3D9F" w:rsidRPr="00E90976">
        <w:t>resident</w:t>
      </w:r>
      <w:r>
        <w:t>”</w:t>
      </w:r>
      <w:r w:rsidR="005A3D9F" w:rsidRPr="00E90976">
        <w:t xml:space="preserve"> in relation to any home for the aged, means any aged person or debilitated person accommodated in such home; </w:t>
      </w:r>
    </w:p>
    <w:p w14:paraId="1A3A0C1E" w14:textId="77777777" w:rsidR="00B15E9D" w:rsidRPr="00E90976" w:rsidRDefault="00B15E9D" w:rsidP="00E90976">
      <w:pPr>
        <w:pStyle w:val="REG-P0"/>
      </w:pPr>
    </w:p>
    <w:p w14:paraId="3FEF94F8" w14:textId="77777777" w:rsidR="005A3D9F" w:rsidRPr="00E90976" w:rsidRDefault="00B15E9D" w:rsidP="00E90976">
      <w:pPr>
        <w:pStyle w:val="REG-P0"/>
      </w:pPr>
      <w:r>
        <w:t>“</w:t>
      </w:r>
      <w:r w:rsidR="005A3D9F" w:rsidRPr="00E90976">
        <w:t>the Act</w:t>
      </w:r>
      <w:r>
        <w:t>”</w:t>
      </w:r>
      <w:r w:rsidR="005A3D9F" w:rsidRPr="00E90976">
        <w:t xml:space="preserve"> means the Aged Persons Act, 1967 (Act 81 of 1967); </w:t>
      </w:r>
    </w:p>
    <w:p w14:paraId="6532BF2A" w14:textId="77777777" w:rsidR="005A3D9F" w:rsidRPr="00E90976" w:rsidRDefault="005A3D9F" w:rsidP="00E90976">
      <w:pPr>
        <w:pStyle w:val="REG-P0"/>
      </w:pPr>
    </w:p>
    <w:p w14:paraId="66DC9CA0" w14:textId="77777777" w:rsidR="005A3D9F" w:rsidRPr="00B15E9D" w:rsidRDefault="005A3D9F" w:rsidP="00E90976">
      <w:pPr>
        <w:pStyle w:val="REG-P0"/>
        <w:rPr>
          <w:b/>
        </w:rPr>
      </w:pPr>
      <w:r w:rsidRPr="00B15E9D">
        <w:rPr>
          <w:b/>
        </w:rPr>
        <w:t xml:space="preserve">Application for Registration of Homes for the Aged </w:t>
      </w:r>
    </w:p>
    <w:p w14:paraId="38719552" w14:textId="77777777" w:rsidR="00B15E9D" w:rsidRDefault="00B15E9D" w:rsidP="00B15E9D">
      <w:pPr>
        <w:pStyle w:val="REG-P1"/>
      </w:pPr>
    </w:p>
    <w:p w14:paraId="787A338B" w14:textId="77777777" w:rsidR="005A3D9F" w:rsidRDefault="005A3D9F" w:rsidP="00B15E9D">
      <w:pPr>
        <w:pStyle w:val="REG-P1"/>
      </w:pPr>
      <w:r w:rsidRPr="00B15E9D">
        <w:rPr>
          <w:b/>
        </w:rPr>
        <w:t>3.</w:t>
      </w:r>
      <w:r w:rsidRPr="00B15E9D">
        <w:t xml:space="preserve"> </w:t>
      </w:r>
      <w:r w:rsidR="00B15E9D">
        <w:tab/>
      </w:r>
      <w:r w:rsidRPr="00B15E9D">
        <w:t>(</w:t>
      </w:r>
      <w:r w:rsidR="00B15E9D">
        <w:t>1</w:t>
      </w:r>
      <w:r w:rsidRPr="00B15E9D">
        <w:t xml:space="preserve">) </w:t>
      </w:r>
      <w:r w:rsidR="00B15E9D">
        <w:tab/>
      </w:r>
      <w:r w:rsidRPr="00B15E9D">
        <w:t>Any application for the registration of a home for the aged under section 3 of the Act or for the amendment of a registration certificate issued in terms of section 3 (3) (a) of the Act, shal</w:t>
      </w:r>
      <w:r w:rsidR="00B15E9D">
        <w:t>l</w:t>
      </w:r>
      <w:r w:rsidRPr="00B15E9D">
        <w:t xml:space="preserve"> be submitted to the regional representative in duplicate in the form approved by the Commissioner. </w:t>
      </w:r>
    </w:p>
    <w:p w14:paraId="031843A7" w14:textId="77777777" w:rsidR="00B15E9D" w:rsidRPr="00B15E9D" w:rsidRDefault="00B15E9D" w:rsidP="00B15E9D">
      <w:pPr>
        <w:pStyle w:val="REG-P1"/>
      </w:pPr>
    </w:p>
    <w:p w14:paraId="54E7FD5D" w14:textId="77777777" w:rsidR="005A3D9F" w:rsidRPr="00B15E9D" w:rsidRDefault="005A3D9F" w:rsidP="00B15E9D">
      <w:pPr>
        <w:pStyle w:val="REG-P1"/>
      </w:pPr>
      <w:r w:rsidRPr="00B15E9D">
        <w:t xml:space="preserve">(2) </w:t>
      </w:r>
      <w:r w:rsidR="00B15E9D">
        <w:tab/>
      </w:r>
      <w:r w:rsidRPr="00B15E9D">
        <w:t>Such application shall be accompanied by</w:t>
      </w:r>
      <w:r w:rsidR="00B15E9D">
        <w:t xml:space="preserve"> -</w:t>
      </w:r>
    </w:p>
    <w:p w14:paraId="62EFAC41" w14:textId="77777777" w:rsidR="00B15E9D" w:rsidRDefault="00B15E9D" w:rsidP="00B15E9D">
      <w:pPr>
        <w:pStyle w:val="REG-P1"/>
      </w:pPr>
    </w:p>
    <w:p w14:paraId="1FB037CB" w14:textId="77777777" w:rsidR="005A3D9F" w:rsidRPr="00B15E9D" w:rsidRDefault="005A3D9F" w:rsidP="00B15E9D">
      <w:pPr>
        <w:pStyle w:val="REG-Pa"/>
      </w:pPr>
      <w:r w:rsidRPr="00B15E9D">
        <w:t xml:space="preserve">(a) </w:t>
      </w:r>
      <w:r w:rsidR="00B15E9D">
        <w:tab/>
      </w:r>
      <w:r w:rsidRPr="00B15E9D">
        <w:t>a properly signed certificate of the local authority in whose area the home for the aged has been or is to be established, to the effect that s</w:t>
      </w:r>
      <w:r w:rsidR="00B15E9D">
        <w:t>u</w:t>
      </w:r>
      <w:r w:rsidRPr="00B15E9D">
        <w:t xml:space="preserve">ch home, in the case of a home already established, complies with all the structural and health requirements of such local authority, or in the case of a home which is to be established, that the plans for the erection thereof have been approved by such local authority; </w:t>
      </w:r>
    </w:p>
    <w:p w14:paraId="46593C17" w14:textId="77777777" w:rsidR="00B15E9D" w:rsidRDefault="00B15E9D" w:rsidP="00B15E9D">
      <w:pPr>
        <w:pStyle w:val="REG-P1"/>
      </w:pPr>
    </w:p>
    <w:p w14:paraId="686313EC" w14:textId="77777777" w:rsidR="005A3D9F" w:rsidRDefault="005A3D9F" w:rsidP="00B15E9D">
      <w:pPr>
        <w:pStyle w:val="REG-Pa"/>
      </w:pPr>
      <w:r w:rsidRPr="00B15E9D">
        <w:t xml:space="preserve">(b) </w:t>
      </w:r>
      <w:r w:rsidR="00B15E9D">
        <w:tab/>
      </w:r>
      <w:r w:rsidRPr="00B15E9D">
        <w:t xml:space="preserve">a copy of the domestic rules of such home; and </w:t>
      </w:r>
    </w:p>
    <w:p w14:paraId="3C002F35" w14:textId="77777777" w:rsidR="00B15E9D" w:rsidRPr="00B15E9D" w:rsidRDefault="00B15E9D" w:rsidP="00B15E9D">
      <w:pPr>
        <w:pStyle w:val="REG-P1"/>
      </w:pPr>
    </w:p>
    <w:p w14:paraId="6E1FE25D" w14:textId="77777777" w:rsidR="005A3D9F" w:rsidRDefault="005A3D9F" w:rsidP="00B15E9D">
      <w:pPr>
        <w:pStyle w:val="REG-Pa"/>
      </w:pPr>
      <w:r w:rsidRPr="00B15E9D">
        <w:t xml:space="preserve">(c) </w:t>
      </w:r>
      <w:r w:rsidR="00B15E9D">
        <w:tab/>
      </w:r>
      <w:r w:rsidRPr="00B15E9D">
        <w:t xml:space="preserve">full particulars of any fees which the residents of such home are charged or are to be charged by the manager thereof. </w:t>
      </w:r>
    </w:p>
    <w:p w14:paraId="583BE905" w14:textId="77777777" w:rsidR="00B15E9D" w:rsidRPr="00B15E9D" w:rsidRDefault="00B15E9D" w:rsidP="00B15E9D">
      <w:pPr>
        <w:pStyle w:val="REG-Pa"/>
      </w:pPr>
    </w:p>
    <w:p w14:paraId="0D673990" w14:textId="77777777" w:rsidR="005A3D9F" w:rsidRPr="00B15E9D" w:rsidRDefault="005A3D9F" w:rsidP="00B15E9D">
      <w:pPr>
        <w:pStyle w:val="REG-P1"/>
      </w:pPr>
      <w:r w:rsidRPr="00B15E9D">
        <w:t xml:space="preserve">(3) </w:t>
      </w:r>
      <w:r w:rsidR="00B15E9D">
        <w:tab/>
      </w:r>
      <w:r w:rsidRPr="00B15E9D">
        <w:t>On receipt of any s</w:t>
      </w:r>
      <w:r w:rsidR="00B15E9D">
        <w:t>u</w:t>
      </w:r>
      <w:r w:rsidRPr="00B15E9D">
        <w:t>ch application, the regional representative shall cause the necessary investigation to be carried out and su</w:t>
      </w:r>
      <w:r w:rsidR="00B15E9D">
        <w:t>b</w:t>
      </w:r>
      <w:r w:rsidRPr="00B15E9D">
        <w:t xml:space="preserve">mit all documents together with his report and recommendation to the Commissioner. </w:t>
      </w:r>
    </w:p>
    <w:p w14:paraId="4C180D7F" w14:textId="77777777" w:rsidR="005A3D9F" w:rsidRPr="00B15E9D" w:rsidRDefault="005A3D9F" w:rsidP="00B15E9D">
      <w:pPr>
        <w:pStyle w:val="REG-P1"/>
      </w:pPr>
    </w:p>
    <w:p w14:paraId="51CAA637" w14:textId="77777777" w:rsidR="005A3D9F" w:rsidRPr="00B15E9D" w:rsidRDefault="005A3D9F" w:rsidP="00E90976">
      <w:pPr>
        <w:pStyle w:val="REG-P0"/>
        <w:rPr>
          <w:b/>
        </w:rPr>
      </w:pPr>
      <w:r w:rsidRPr="00B15E9D">
        <w:rPr>
          <w:b/>
        </w:rPr>
        <w:t xml:space="preserve">Minimum Standards with which Homes for the Aged are to Comply </w:t>
      </w:r>
    </w:p>
    <w:p w14:paraId="66576717" w14:textId="77777777" w:rsidR="00B15E9D" w:rsidRPr="00B15E9D" w:rsidRDefault="00B15E9D" w:rsidP="00B15E9D">
      <w:pPr>
        <w:pStyle w:val="REG-P1"/>
      </w:pPr>
    </w:p>
    <w:p w14:paraId="421AD8C3" w14:textId="77777777" w:rsidR="005A3D9F" w:rsidRPr="00B15E9D" w:rsidRDefault="005A3D9F" w:rsidP="00B15E9D">
      <w:pPr>
        <w:pStyle w:val="REG-P1"/>
      </w:pPr>
      <w:r w:rsidRPr="00B15E9D">
        <w:rPr>
          <w:b/>
        </w:rPr>
        <w:t>4.</w:t>
      </w:r>
      <w:r w:rsidRPr="00B15E9D">
        <w:t xml:space="preserve"> </w:t>
      </w:r>
      <w:r w:rsidR="00B15E9D">
        <w:tab/>
      </w:r>
      <w:r w:rsidRPr="00B15E9D">
        <w:t>(</w:t>
      </w:r>
      <w:r w:rsidR="00B15E9D">
        <w:t>1</w:t>
      </w:r>
      <w:r w:rsidRPr="00B15E9D">
        <w:t xml:space="preserve">) </w:t>
      </w:r>
      <w:r w:rsidR="00B15E9D">
        <w:tab/>
      </w:r>
      <w:r w:rsidRPr="00B15E9D">
        <w:t xml:space="preserve">Subject to the provisions of the Act and of these regulations, no home for the aged shall be registered under the Act </w:t>
      </w:r>
      <w:r w:rsidR="00B15E9D">
        <w:t>unless -</w:t>
      </w:r>
    </w:p>
    <w:p w14:paraId="1AFA90E7" w14:textId="77777777" w:rsidR="00B15E9D" w:rsidRDefault="00B15E9D" w:rsidP="00B15E9D">
      <w:pPr>
        <w:pStyle w:val="REG-P1"/>
      </w:pPr>
    </w:p>
    <w:p w14:paraId="19959C27" w14:textId="77777777" w:rsidR="005A3D9F" w:rsidRDefault="005A3D9F" w:rsidP="00B15E9D">
      <w:pPr>
        <w:pStyle w:val="REG-Pa"/>
      </w:pPr>
      <w:r w:rsidRPr="00B15E9D">
        <w:t xml:space="preserve">(a) </w:t>
      </w:r>
      <w:r w:rsidR="00B15E9D">
        <w:tab/>
      </w:r>
      <w:r w:rsidRPr="00B15E9D">
        <w:t xml:space="preserve">the floor area of every bedroom is, in the ease of a single bedroom, not less than 6,7 square metres and, in the case of a double bedroom, not less than 9,3 square metres; </w:t>
      </w:r>
    </w:p>
    <w:p w14:paraId="1B943A6B" w14:textId="77777777" w:rsidR="00B15E9D" w:rsidRPr="00B15E9D" w:rsidRDefault="00B15E9D" w:rsidP="00B15E9D">
      <w:pPr>
        <w:pStyle w:val="REG-Pa"/>
      </w:pPr>
    </w:p>
    <w:p w14:paraId="2091E1D5" w14:textId="77777777" w:rsidR="005A3D9F" w:rsidRDefault="005A3D9F" w:rsidP="00B15E9D">
      <w:pPr>
        <w:pStyle w:val="REG-Pa"/>
      </w:pPr>
      <w:r w:rsidRPr="00B15E9D">
        <w:t xml:space="preserve">(b) </w:t>
      </w:r>
      <w:r w:rsidR="00B15E9D">
        <w:tab/>
      </w:r>
      <w:r w:rsidRPr="00B15E9D">
        <w:t xml:space="preserve">every dormitory for three or more residents has a floor area, including the area taken up by cupboards (built-in or otherwise) of not less than 6 square metres per bed; </w:t>
      </w:r>
    </w:p>
    <w:p w14:paraId="17915C62" w14:textId="77777777" w:rsidR="00B15E9D" w:rsidRPr="00B15E9D" w:rsidRDefault="00B15E9D" w:rsidP="00B15E9D">
      <w:pPr>
        <w:pStyle w:val="REG-Pa"/>
      </w:pPr>
    </w:p>
    <w:p w14:paraId="3E91D153" w14:textId="77777777" w:rsidR="005A3D9F" w:rsidRDefault="005A3D9F" w:rsidP="00B15E9D">
      <w:pPr>
        <w:pStyle w:val="REG-Pa"/>
      </w:pPr>
      <w:r w:rsidRPr="00B15E9D">
        <w:t xml:space="preserve">(c) </w:t>
      </w:r>
      <w:r w:rsidR="00B15E9D">
        <w:tab/>
      </w:r>
      <w:r w:rsidRPr="00B15E9D">
        <w:t>every dormitory for three or more re</w:t>
      </w:r>
      <w:r w:rsidR="006F2956">
        <w:t>sidents is equipped with a wash-</w:t>
      </w:r>
      <w:r w:rsidRPr="00B15E9D">
        <w:t xml:space="preserve">basin which on the outside is not less than 50,80 </w:t>
      </w:r>
      <w:r w:rsidR="00B15E9D">
        <w:t>c</w:t>
      </w:r>
      <w:r w:rsidRPr="00B15E9D">
        <w:t>m by 30</w:t>
      </w:r>
      <w:r w:rsidR="00B15E9D">
        <w:t>,</w:t>
      </w:r>
      <w:r w:rsidRPr="00B15E9D">
        <w:t xml:space="preserve">50 cm and is connected to a permanent supply of hot and cold water; </w:t>
      </w:r>
    </w:p>
    <w:p w14:paraId="7B18400E" w14:textId="77777777" w:rsidR="00B15E9D" w:rsidRPr="00B15E9D" w:rsidRDefault="00B15E9D" w:rsidP="00B15E9D">
      <w:pPr>
        <w:pStyle w:val="REG-Pa"/>
      </w:pPr>
    </w:p>
    <w:p w14:paraId="6C5E504B" w14:textId="77777777" w:rsidR="005A3D9F" w:rsidRPr="00B15E9D" w:rsidRDefault="005A3D9F" w:rsidP="00B15E9D">
      <w:pPr>
        <w:pStyle w:val="REG-Pa"/>
      </w:pPr>
      <w:r w:rsidRPr="00B15E9D">
        <w:t xml:space="preserve">(d) </w:t>
      </w:r>
      <w:r w:rsidR="00B15E9D">
        <w:tab/>
      </w:r>
      <w:r w:rsidRPr="00B15E9D">
        <w:t xml:space="preserve">every resident is provided in the bedroom or dormitory in which he resides, with a wardrobe which is not less than 91,50 cm wide and 53,40 cm deep; </w:t>
      </w:r>
    </w:p>
    <w:p w14:paraId="793B4D25" w14:textId="77777777" w:rsidR="00CB06A9" w:rsidRPr="00B15E9D" w:rsidRDefault="00CB06A9" w:rsidP="00B15E9D">
      <w:pPr>
        <w:pStyle w:val="REG-Pa"/>
      </w:pPr>
    </w:p>
    <w:p w14:paraId="730B870A" w14:textId="77777777" w:rsidR="00CB06A9" w:rsidRDefault="00CB06A9" w:rsidP="00B15E9D">
      <w:pPr>
        <w:pStyle w:val="REG-Pa"/>
      </w:pPr>
      <w:r w:rsidRPr="00B15E9D">
        <w:t xml:space="preserve">(e) </w:t>
      </w:r>
      <w:r w:rsidR="00B15E9D">
        <w:tab/>
      </w:r>
      <w:r w:rsidRPr="00B15E9D">
        <w:t xml:space="preserve">the floor area of each bed-space unit in every ward in which debilitated residents are cared for, is not less than 4,7 square metres and the number of bed-space units in every such ward does not exceed eight; </w:t>
      </w:r>
    </w:p>
    <w:p w14:paraId="1C487B8D" w14:textId="77777777" w:rsidR="00B15E9D" w:rsidRPr="00B15E9D" w:rsidRDefault="00B15E9D" w:rsidP="00B15E9D">
      <w:pPr>
        <w:pStyle w:val="REG-Pa"/>
      </w:pPr>
    </w:p>
    <w:p w14:paraId="23B89FE0" w14:textId="77777777" w:rsidR="00CB06A9" w:rsidRDefault="00CB06A9" w:rsidP="00B15E9D">
      <w:pPr>
        <w:pStyle w:val="REG-Pa"/>
      </w:pPr>
      <w:r w:rsidRPr="00B15E9D">
        <w:t xml:space="preserve">(f) </w:t>
      </w:r>
      <w:r w:rsidR="00B15E9D">
        <w:tab/>
      </w:r>
      <w:r w:rsidRPr="00B15E9D">
        <w:t xml:space="preserve">in the case of a home accommodating not less than 40 residents, a separate sick bay, comprising not less than two bed-space units occupying a floor area of not less than 5,6 square metres each, is provided for the male and female residents of such home; </w:t>
      </w:r>
    </w:p>
    <w:p w14:paraId="7CDA0B12" w14:textId="77777777" w:rsidR="00B15E9D" w:rsidRPr="00B15E9D" w:rsidRDefault="00B15E9D" w:rsidP="00B15E9D">
      <w:pPr>
        <w:pStyle w:val="REG-Pa"/>
      </w:pPr>
    </w:p>
    <w:p w14:paraId="53E7A24E" w14:textId="77777777" w:rsidR="00CB06A9" w:rsidRDefault="00CB06A9" w:rsidP="00B15E9D">
      <w:pPr>
        <w:pStyle w:val="REG-Pa"/>
      </w:pPr>
      <w:r w:rsidRPr="00B15E9D">
        <w:t xml:space="preserve">(g) </w:t>
      </w:r>
      <w:r w:rsidR="00B15E9D">
        <w:tab/>
      </w:r>
      <w:r w:rsidRPr="00B15E9D">
        <w:t xml:space="preserve">the floor area of all lounges and sun porches is in the aggregate not less than a floor area calculated at 2 square metres per resident; </w:t>
      </w:r>
    </w:p>
    <w:p w14:paraId="784A7269" w14:textId="77777777" w:rsidR="00B15E9D" w:rsidRPr="00B15E9D" w:rsidRDefault="00B15E9D" w:rsidP="00B15E9D">
      <w:pPr>
        <w:pStyle w:val="REG-Pa"/>
      </w:pPr>
    </w:p>
    <w:p w14:paraId="5B140B72" w14:textId="77777777" w:rsidR="00CB06A9" w:rsidRDefault="00CB06A9" w:rsidP="00B15E9D">
      <w:pPr>
        <w:pStyle w:val="REG-Pa"/>
      </w:pPr>
      <w:r w:rsidRPr="00B15E9D">
        <w:t xml:space="preserve">(h) </w:t>
      </w:r>
      <w:r w:rsidR="00B15E9D">
        <w:tab/>
      </w:r>
      <w:r w:rsidRPr="00B15E9D">
        <w:t>the floor area of all kitchens and din</w:t>
      </w:r>
      <w:r w:rsidR="00B15E9D">
        <w:t>i</w:t>
      </w:r>
      <w:r w:rsidRPr="00B15E9D">
        <w:t xml:space="preserve">ng-rooms is in the aggregate not less than a floor area calculated at 1,7 square metres per resident; </w:t>
      </w:r>
    </w:p>
    <w:p w14:paraId="2B08046F" w14:textId="77777777" w:rsidR="00B15E9D" w:rsidRPr="00B15E9D" w:rsidRDefault="00B15E9D" w:rsidP="00B15E9D">
      <w:pPr>
        <w:pStyle w:val="REG-Pa"/>
      </w:pPr>
    </w:p>
    <w:p w14:paraId="6D9EDF01" w14:textId="77777777" w:rsidR="00CB06A9" w:rsidRDefault="00CB06A9" w:rsidP="00B15E9D">
      <w:pPr>
        <w:pStyle w:val="REG-Pa"/>
      </w:pPr>
      <w:r w:rsidRPr="00B15E9D">
        <w:t xml:space="preserve">(i) </w:t>
      </w:r>
      <w:r w:rsidR="002E7904">
        <w:tab/>
      </w:r>
      <w:r w:rsidRPr="00B15E9D">
        <w:t xml:space="preserve">not less than one bathroom, comprising a floor area of not less than 2,8 square metres and equipped with a 152,40 cm bath which is connected to a permanent supply of hot and cold water, is provided for every 10 or part thereof of the male residents and for every 10 or part thereof of the female residents; </w:t>
      </w:r>
    </w:p>
    <w:p w14:paraId="02DE0A8D" w14:textId="77777777" w:rsidR="002E7904" w:rsidRPr="00B15E9D" w:rsidRDefault="002E7904" w:rsidP="00B15E9D">
      <w:pPr>
        <w:pStyle w:val="REG-Pa"/>
      </w:pPr>
    </w:p>
    <w:p w14:paraId="1B4766F7" w14:textId="77777777" w:rsidR="00CB06A9" w:rsidRDefault="00CB06A9" w:rsidP="00B15E9D">
      <w:pPr>
        <w:pStyle w:val="REG-Pa"/>
      </w:pPr>
      <w:r w:rsidRPr="00B15E9D">
        <w:t xml:space="preserve">(j) </w:t>
      </w:r>
      <w:r w:rsidR="002E7904">
        <w:tab/>
        <w:t xml:space="preserve">not </w:t>
      </w:r>
      <w:r w:rsidRPr="00B15E9D">
        <w:t xml:space="preserve">less than one wash-basin which on the outside is not less than 50,80 cm by 30,50 cm and is connected to a permanent supply of hot and cold water, is provided for every 10 or part thereof of the male residents and for every 10 or part thereof of the female residents accommodated in a single or double bedroom, but not in dormitories; </w:t>
      </w:r>
    </w:p>
    <w:p w14:paraId="1D45DDDD" w14:textId="77777777" w:rsidR="002E7904" w:rsidRPr="00B15E9D" w:rsidRDefault="002E7904" w:rsidP="00B15E9D">
      <w:pPr>
        <w:pStyle w:val="REG-Pa"/>
      </w:pPr>
    </w:p>
    <w:p w14:paraId="1C5D2062" w14:textId="2EA81CCC" w:rsidR="00CB06A9" w:rsidRDefault="00CB06A9" w:rsidP="00B15E9D">
      <w:pPr>
        <w:pStyle w:val="REG-Pa"/>
      </w:pPr>
      <w:r w:rsidRPr="00B15E9D">
        <w:t xml:space="preserve">(k) </w:t>
      </w:r>
      <w:r w:rsidR="002E7904">
        <w:tab/>
      </w:r>
      <w:r w:rsidRPr="00B15E9D">
        <w:t xml:space="preserve">not less than one water-closet is provided for every 10 or part thereof of the male residents and for every eight or part thereof of the female residents; </w:t>
      </w:r>
    </w:p>
    <w:p w14:paraId="02657EC7" w14:textId="77777777" w:rsidR="00A9228B" w:rsidRPr="00B15E9D" w:rsidRDefault="00A9228B" w:rsidP="00B15E9D">
      <w:pPr>
        <w:pStyle w:val="REG-Pa"/>
      </w:pPr>
      <w:bookmarkStart w:id="0" w:name="_GoBack"/>
      <w:bookmarkEnd w:id="0"/>
    </w:p>
    <w:p w14:paraId="3BB012D0" w14:textId="77777777" w:rsidR="00CB06A9" w:rsidRDefault="002E7904" w:rsidP="00B15E9D">
      <w:pPr>
        <w:pStyle w:val="REG-Pa"/>
      </w:pPr>
      <w:r>
        <w:t>(l</w:t>
      </w:r>
      <w:r w:rsidR="00CB06A9" w:rsidRPr="00B15E9D">
        <w:t xml:space="preserve">) </w:t>
      </w:r>
      <w:r>
        <w:tab/>
      </w:r>
      <w:r w:rsidR="00CB06A9" w:rsidRPr="00B15E9D">
        <w:t xml:space="preserve">not less than one urinal is provided for the male residents; </w:t>
      </w:r>
    </w:p>
    <w:p w14:paraId="6CCE8CC7" w14:textId="77777777" w:rsidR="002E7904" w:rsidRPr="00B15E9D" w:rsidRDefault="002E7904" w:rsidP="00B15E9D">
      <w:pPr>
        <w:pStyle w:val="REG-Pa"/>
      </w:pPr>
    </w:p>
    <w:p w14:paraId="4AFB989E" w14:textId="77777777" w:rsidR="00CB06A9" w:rsidRDefault="00CB06A9" w:rsidP="00B15E9D">
      <w:pPr>
        <w:pStyle w:val="REG-Pa"/>
      </w:pPr>
      <w:r w:rsidRPr="00B15E9D">
        <w:t xml:space="preserve">(m) </w:t>
      </w:r>
      <w:r w:rsidR="002E7904">
        <w:tab/>
      </w:r>
      <w:r w:rsidRPr="00B15E9D">
        <w:t>provision is made for not less than one sluice</w:t>
      </w:r>
      <w:r w:rsidR="002E7904">
        <w:t>-</w:t>
      </w:r>
      <w:r w:rsidRPr="00B15E9D">
        <w:t xml:space="preserve">room comprising a floor area of not less than 1,9 square metres and equipped with a combination slop hopper and sink; </w:t>
      </w:r>
    </w:p>
    <w:p w14:paraId="311AB5A6" w14:textId="77777777" w:rsidR="002E7904" w:rsidRPr="00B15E9D" w:rsidRDefault="002E7904" w:rsidP="00B15E9D">
      <w:pPr>
        <w:pStyle w:val="REG-Pa"/>
      </w:pPr>
    </w:p>
    <w:p w14:paraId="68B76962" w14:textId="77777777" w:rsidR="00CB06A9" w:rsidRDefault="00CB06A9" w:rsidP="00B15E9D">
      <w:pPr>
        <w:pStyle w:val="REG-Pa"/>
      </w:pPr>
      <w:r w:rsidRPr="00B15E9D">
        <w:t xml:space="preserve">(n) </w:t>
      </w:r>
      <w:r w:rsidR="002E7904">
        <w:tab/>
      </w:r>
      <w:r w:rsidRPr="00B15E9D">
        <w:t xml:space="preserve">every lounge, dining-room, bedroom, ward and sick bay is equipped with not less than one electrical plug connection; </w:t>
      </w:r>
    </w:p>
    <w:p w14:paraId="5F52CAC3" w14:textId="77777777" w:rsidR="002E7904" w:rsidRPr="00B15E9D" w:rsidRDefault="002E7904" w:rsidP="00B15E9D">
      <w:pPr>
        <w:pStyle w:val="REG-Pa"/>
      </w:pPr>
    </w:p>
    <w:p w14:paraId="063985D7" w14:textId="77777777" w:rsidR="00CB06A9" w:rsidRDefault="002E7904" w:rsidP="00B15E9D">
      <w:pPr>
        <w:pStyle w:val="REG-Pa"/>
      </w:pPr>
      <w:r>
        <w:t>(o</w:t>
      </w:r>
      <w:r w:rsidR="00CB06A9" w:rsidRPr="00B15E9D">
        <w:t xml:space="preserve">) </w:t>
      </w:r>
      <w:r>
        <w:tab/>
      </w:r>
      <w:r w:rsidR="00CB06A9" w:rsidRPr="00B15E9D">
        <w:t xml:space="preserve">the width of every corridor is, in the case of that section of such home intended for the accommodation of debilitated residents, not less than 182,90 </w:t>
      </w:r>
      <w:r>
        <w:t>c</w:t>
      </w:r>
      <w:r w:rsidR="00CB06A9" w:rsidRPr="00B15E9D">
        <w:t xml:space="preserve">m and, in other cases, not less than 137,20 </w:t>
      </w:r>
      <w:r>
        <w:t>c</w:t>
      </w:r>
      <w:r w:rsidR="00CB06A9" w:rsidRPr="00B15E9D">
        <w:t xml:space="preserve">m; </w:t>
      </w:r>
    </w:p>
    <w:p w14:paraId="67D04B44" w14:textId="77777777" w:rsidR="002E7904" w:rsidRPr="00B15E9D" w:rsidRDefault="002E7904" w:rsidP="00B15E9D">
      <w:pPr>
        <w:pStyle w:val="REG-Pa"/>
      </w:pPr>
    </w:p>
    <w:p w14:paraId="3CE45874" w14:textId="77777777" w:rsidR="00CB06A9" w:rsidRDefault="00CB06A9" w:rsidP="00B15E9D">
      <w:pPr>
        <w:pStyle w:val="REG-Pa"/>
      </w:pPr>
      <w:r w:rsidRPr="00B15E9D">
        <w:t xml:space="preserve">(p) </w:t>
      </w:r>
      <w:r w:rsidR="002E7904">
        <w:tab/>
      </w:r>
      <w:r w:rsidRPr="00B15E9D">
        <w:t>adequate provision is made for the storage of linen</w:t>
      </w:r>
      <w:r w:rsidR="002E7904">
        <w:t>,</w:t>
      </w:r>
      <w:r w:rsidRPr="00B15E9D">
        <w:t xml:space="preserve"> blankets</w:t>
      </w:r>
      <w:r w:rsidR="002E7904">
        <w:t>,</w:t>
      </w:r>
      <w:r w:rsidRPr="00B15E9D">
        <w:t xml:space="preserve"> furniture and suitcases; </w:t>
      </w:r>
    </w:p>
    <w:p w14:paraId="1F22316F" w14:textId="77777777" w:rsidR="002E7904" w:rsidRPr="00B15E9D" w:rsidRDefault="002E7904" w:rsidP="00B15E9D">
      <w:pPr>
        <w:pStyle w:val="REG-Pa"/>
      </w:pPr>
    </w:p>
    <w:p w14:paraId="7DCF3A40" w14:textId="77777777" w:rsidR="00CB06A9" w:rsidRDefault="002E7904" w:rsidP="00B15E9D">
      <w:pPr>
        <w:pStyle w:val="REG-Pa"/>
      </w:pPr>
      <w:r>
        <w:t>(</w:t>
      </w:r>
      <w:r w:rsidR="00CB06A9" w:rsidRPr="00B15E9D">
        <w:t xml:space="preserve">q) </w:t>
      </w:r>
      <w:r>
        <w:tab/>
      </w:r>
      <w:r w:rsidR="00CB06A9" w:rsidRPr="00B15E9D">
        <w:t>adequate provision is made for ordinary washing and ironing facilities in accordance with the nee</w:t>
      </w:r>
      <w:r>
        <w:t>d</w:t>
      </w:r>
      <w:r w:rsidR="00CB06A9" w:rsidRPr="00B15E9D">
        <w:t xml:space="preserve">s and size of such home; </w:t>
      </w:r>
    </w:p>
    <w:p w14:paraId="11FA9BAB" w14:textId="77777777" w:rsidR="002E7904" w:rsidRPr="00B15E9D" w:rsidRDefault="002E7904" w:rsidP="00B15E9D">
      <w:pPr>
        <w:pStyle w:val="REG-Pa"/>
      </w:pPr>
    </w:p>
    <w:p w14:paraId="5632B0AF" w14:textId="77777777" w:rsidR="00CB06A9" w:rsidRDefault="00CB06A9" w:rsidP="00B15E9D">
      <w:pPr>
        <w:pStyle w:val="REG-Pa"/>
      </w:pPr>
      <w:r w:rsidRPr="00B15E9D">
        <w:t xml:space="preserve">(r) </w:t>
      </w:r>
      <w:r w:rsidR="002E7904">
        <w:tab/>
      </w:r>
      <w:r w:rsidRPr="00B15E9D">
        <w:t xml:space="preserve">provision is made for an administrative office which will fulfill the needs of such home; </w:t>
      </w:r>
    </w:p>
    <w:p w14:paraId="71B100F0" w14:textId="77777777" w:rsidR="002E7904" w:rsidRPr="00B15E9D" w:rsidRDefault="002E7904" w:rsidP="00B15E9D">
      <w:pPr>
        <w:pStyle w:val="REG-Pa"/>
      </w:pPr>
    </w:p>
    <w:p w14:paraId="2E7DEF73" w14:textId="77777777" w:rsidR="00CB06A9" w:rsidRDefault="00CB06A9" w:rsidP="00B15E9D">
      <w:pPr>
        <w:pStyle w:val="REG-Pa"/>
      </w:pPr>
      <w:r w:rsidRPr="00B15E9D">
        <w:t xml:space="preserve">(s) </w:t>
      </w:r>
      <w:r w:rsidR="002E7904">
        <w:tab/>
      </w:r>
      <w:r w:rsidRPr="00B15E9D">
        <w:t xml:space="preserve">all corridors, stair cases and ramps are fitted with handrails; </w:t>
      </w:r>
    </w:p>
    <w:p w14:paraId="3057D6C9" w14:textId="77777777" w:rsidR="002E7904" w:rsidRPr="00B15E9D" w:rsidRDefault="002E7904" w:rsidP="00B15E9D">
      <w:pPr>
        <w:pStyle w:val="REG-Pa"/>
      </w:pPr>
    </w:p>
    <w:p w14:paraId="34D7A5DA" w14:textId="77777777" w:rsidR="00CB06A9" w:rsidRDefault="00CB06A9" w:rsidP="00B15E9D">
      <w:pPr>
        <w:pStyle w:val="REG-Pa"/>
      </w:pPr>
      <w:r w:rsidRPr="00B15E9D">
        <w:t xml:space="preserve">(t) </w:t>
      </w:r>
      <w:r w:rsidR="002E7904">
        <w:tab/>
      </w:r>
      <w:r w:rsidRPr="00B15E9D">
        <w:t>such home is provided with an adequate number of emergency exits</w:t>
      </w:r>
      <w:r w:rsidR="002E7904">
        <w:t>,</w:t>
      </w:r>
      <w:r w:rsidRPr="00B15E9D">
        <w:t xml:space="preserve"> fire-extinguishing appliances and, where appropriate, fire escape stairs, for use in case of an outbreak of fire; </w:t>
      </w:r>
    </w:p>
    <w:p w14:paraId="500264F3" w14:textId="77777777" w:rsidR="002E7904" w:rsidRPr="00B15E9D" w:rsidRDefault="002E7904" w:rsidP="00B15E9D">
      <w:pPr>
        <w:pStyle w:val="REG-Pa"/>
      </w:pPr>
    </w:p>
    <w:p w14:paraId="06E7A66E" w14:textId="77777777" w:rsidR="00CB06A9" w:rsidRDefault="00CB06A9" w:rsidP="00B15E9D">
      <w:pPr>
        <w:pStyle w:val="REG-Pa"/>
      </w:pPr>
      <w:r w:rsidRPr="00B15E9D">
        <w:t xml:space="preserve">(u) </w:t>
      </w:r>
      <w:r w:rsidR="002E7904">
        <w:tab/>
      </w:r>
      <w:r w:rsidRPr="00B15E9D">
        <w:t xml:space="preserve">such home, if it consists of more than two storeys, is equipped with an elevator. </w:t>
      </w:r>
    </w:p>
    <w:p w14:paraId="7FE88FDE" w14:textId="77777777" w:rsidR="002E7904" w:rsidRPr="002E7904" w:rsidRDefault="002E7904" w:rsidP="002E7904">
      <w:pPr>
        <w:pStyle w:val="REG-P1"/>
      </w:pPr>
    </w:p>
    <w:p w14:paraId="17E4238C" w14:textId="77777777" w:rsidR="00CB06A9" w:rsidRPr="002E7904" w:rsidRDefault="00CB06A9" w:rsidP="002E7904">
      <w:pPr>
        <w:pStyle w:val="REG-P1"/>
      </w:pPr>
      <w:r w:rsidRPr="002E7904">
        <w:t xml:space="preserve">(2) </w:t>
      </w:r>
      <w:r w:rsidR="002E7904" w:rsidRPr="002E7904">
        <w:tab/>
      </w:r>
      <w:r w:rsidRPr="002E7904">
        <w:t xml:space="preserve">If the Minister, when considering an application for the registration of a home for the aged established prior to the commencement of these regulations, is of the opinion that such home does not comply with all the provisions of subregulation (1) and that the refusal of such application is likely to cause undue hardship to the </w:t>
      </w:r>
      <w:r w:rsidR="002E7904" w:rsidRPr="002E7904">
        <w:t>residents of such home, he may in his discretion and subj</w:t>
      </w:r>
      <w:r w:rsidRPr="002E7904">
        <w:t xml:space="preserve">ect to such conditions as he may determine, grant the application for the registration of such home. </w:t>
      </w:r>
    </w:p>
    <w:p w14:paraId="26347AEB" w14:textId="77777777" w:rsidR="002E7904" w:rsidRPr="00B15E9D" w:rsidRDefault="002E7904" w:rsidP="002E7904">
      <w:pPr>
        <w:pStyle w:val="Default"/>
      </w:pPr>
    </w:p>
    <w:p w14:paraId="465C40AB" w14:textId="77777777" w:rsidR="00CB06A9" w:rsidRPr="00B15E9D" w:rsidRDefault="00CB06A9" w:rsidP="00C21F67">
      <w:pPr>
        <w:pStyle w:val="REG-P1"/>
      </w:pPr>
      <w:r w:rsidRPr="00B15E9D">
        <w:t xml:space="preserve">(3) </w:t>
      </w:r>
      <w:r w:rsidR="00C21F67">
        <w:tab/>
      </w:r>
      <w:r w:rsidRPr="00B15E9D">
        <w:t>The provisions of (1) shall not apply to accommodation us</w:t>
      </w:r>
      <w:r w:rsidR="00C21F67">
        <w:t>e</w:t>
      </w:r>
      <w:r w:rsidRPr="00B15E9D">
        <w:t>d or i</w:t>
      </w:r>
      <w:r w:rsidR="00C21F67">
        <w:t>n</w:t>
      </w:r>
      <w:r w:rsidRPr="00B15E9D">
        <w:t>tend</w:t>
      </w:r>
      <w:r w:rsidR="00C21F67">
        <w:t>e</w:t>
      </w:r>
      <w:r w:rsidRPr="00B15E9D">
        <w:t>d for use b</w:t>
      </w:r>
      <w:r w:rsidR="00C21F67">
        <w:t>y</w:t>
      </w:r>
      <w:r w:rsidRPr="00B15E9D">
        <w:t xml:space="preserve"> the re</w:t>
      </w:r>
      <w:r w:rsidR="00C21F67">
        <w:t xml:space="preserve">sident staff of a home for the aged. </w:t>
      </w:r>
    </w:p>
    <w:p w14:paraId="5C29BBE8" w14:textId="77777777" w:rsidR="00CB06A9" w:rsidRPr="00B15E9D" w:rsidRDefault="00CB06A9" w:rsidP="00B15E9D">
      <w:pPr>
        <w:pStyle w:val="REG-P1"/>
      </w:pPr>
    </w:p>
    <w:p w14:paraId="481AA0AD" w14:textId="77777777" w:rsidR="00CB06A9" w:rsidRPr="00C21F67" w:rsidRDefault="00CB06A9" w:rsidP="00C21F67">
      <w:pPr>
        <w:pStyle w:val="REG-P0"/>
        <w:rPr>
          <w:b/>
        </w:rPr>
      </w:pPr>
      <w:r w:rsidRPr="00C21F67">
        <w:rPr>
          <w:b/>
        </w:rPr>
        <w:t>Registr</w:t>
      </w:r>
      <w:r w:rsidR="00697475" w:rsidRPr="00C21F67">
        <w:rPr>
          <w:b/>
        </w:rPr>
        <w:t xml:space="preserve">ation of </w:t>
      </w:r>
      <w:r w:rsidRPr="00C21F67">
        <w:rPr>
          <w:b/>
        </w:rPr>
        <w:t xml:space="preserve">Homes </w:t>
      </w:r>
      <w:r w:rsidR="00697475" w:rsidRPr="00C21F67">
        <w:rPr>
          <w:b/>
        </w:rPr>
        <w:t>f</w:t>
      </w:r>
      <w:r w:rsidRPr="00C21F67">
        <w:rPr>
          <w:b/>
        </w:rPr>
        <w:t xml:space="preserve">or the Aged </w:t>
      </w:r>
    </w:p>
    <w:p w14:paraId="4092EE2E" w14:textId="77777777" w:rsidR="00697475" w:rsidRPr="00C21F67" w:rsidRDefault="00697475" w:rsidP="00C21F67">
      <w:pPr>
        <w:pStyle w:val="REG-P0"/>
      </w:pPr>
    </w:p>
    <w:p w14:paraId="5FC832AD" w14:textId="77777777" w:rsidR="00CB06A9" w:rsidRDefault="00C21F67" w:rsidP="00C21F67">
      <w:pPr>
        <w:pStyle w:val="REG-P1"/>
      </w:pPr>
      <w:r w:rsidRPr="00C21F67">
        <w:rPr>
          <w:b/>
        </w:rPr>
        <w:t>5.</w:t>
      </w:r>
      <w:r>
        <w:tab/>
      </w:r>
      <w:r w:rsidR="00CB06A9" w:rsidRPr="00C21F67">
        <w:t xml:space="preserve">(1) </w:t>
      </w:r>
      <w:r>
        <w:tab/>
      </w:r>
      <w:r w:rsidR="00CB06A9" w:rsidRPr="00C21F67">
        <w:t xml:space="preserve">When any application for the registration of a home for the aged is granted under section 3(3)(a) of the Act, the Commissioner shall issue to the applicant a registration certificate in the form of Schedule A and shall specify therein the conditions imposed in connection with the registration of such home. </w:t>
      </w:r>
    </w:p>
    <w:p w14:paraId="1E4CFA21" w14:textId="77777777" w:rsidR="00C21F67" w:rsidRPr="00C21F67" w:rsidRDefault="00C21F67" w:rsidP="00C21F67">
      <w:pPr>
        <w:pStyle w:val="REG-P1"/>
      </w:pPr>
    </w:p>
    <w:p w14:paraId="0A249151" w14:textId="77777777" w:rsidR="00CB06A9" w:rsidRDefault="00CB06A9" w:rsidP="00C21F67">
      <w:pPr>
        <w:pStyle w:val="REG-P1"/>
      </w:pPr>
      <w:r w:rsidRPr="00C21F67">
        <w:t xml:space="preserve">(2) </w:t>
      </w:r>
      <w:r w:rsidR="00C21F67">
        <w:tab/>
      </w:r>
      <w:r w:rsidRPr="00C21F67">
        <w:t>When authority is granted under section 3(3)(b) of the Act to any applicant for the registration of a home for the aged to manage such borne for a specified period, the Commissioner shall issue to such applicant a registration certificate in the form of Schedule B for the period specified therein and sha</w:t>
      </w:r>
      <w:r w:rsidR="00C21F67">
        <w:t xml:space="preserve">ll </w:t>
      </w:r>
      <w:r w:rsidRPr="00C21F67">
        <w:t xml:space="preserve">specify therein the conditions imposed in connection with such authority. </w:t>
      </w:r>
    </w:p>
    <w:p w14:paraId="37E79549" w14:textId="77777777" w:rsidR="00C21F67" w:rsidRPr="00C21F67" w:rsidRDefault="00C21F67" w:rsidP="00C21F67">
      <w:pPr>
        <w:pStyle w:val="REG-P1"/>
      </w:pPr>
    </w:p>
    <w:p w14:paraId="4A56E896" w14:textId="77777777" w:rsidR="00CB06A9" w:rsidRDefault="00CB06A9" w:rsidP="00C21F67">
      <w:pPr>
        <w:pStyle w:val="REG-P0"/>
        <w:rPr>
          <w:b/>
        </w:rPr>
      </w:pPr>
      <w:r w:rsidRPr="00C21F67">
        <w:rPr>
          <w:b/>
        </w:rPr>
        <w:t xml:space="preserve">Management of Registered Homes for the Aged </w:t>
      </w:r>
    </w:p>
    <w:p w14:paraId="03259EE2" w14:textId="77777777" w:rsidR="00C21F67" w:rsidRPr="00C21F67" w:rsidRDefault="00C21F67" w:rsidP="00C21F67">
      <w:pPr>
        <w:pStyle w:val="REG-P0"/>
        <w:rPr>
          <w:b/>
        </w:rPr>
      </w:pPr>
    </w:p>
    <w:p w14:paraId="554CF627" w14:textId="77777777" w:rsidR="00CB06A9" w:rsidRPr="00C21F67" w:rsidRDefault="00CB06A9" w:rsidP="00C21F67">
      <w:pPr>
        <w:pStyle w:val="REG-P1"/>
      </w:pPr>
      <w:r w:rsidRPr="00C21F67">
        <w:rPr>
          <w:b/>
        </w:rPr>
        <w:t>6.</w:t>
      </w:r>
      <w:r w:rsidR="00C21F67">
        <w:tab/>
      </w:r>
      <w:r w:rsidRPr="00C21F67">
        <w:t>The manager of a home for the aged registered in terms of section 3 of the Act sha</w:t>
      </w:r>
      <w:r w:rsidR="00C21F67">
        <w:t>ll -</w:t>
      </w:r>
    </w:p>
    <w:p w14:paraId="048C1CE7" w14:textId="77777777" w:rsidR="00C21F67" w:rsidRDefault="00C21F67" w:rsidP="00C21F67">
      <w:pPr>
        <w:pStyle w:val="REG-P0"/>
      </w:pPr>
    </w:p>
    <w:p w14:paraId="0E3D6F29" w14:textId="77777777" w:rsidR="00CB06A9" w:rsidRDefault="00CB06A9" w:rsidP="00C21F67">
      <w:pPr>
        <w:pStyle w:val="REG-Pa"/>
      </w:pPr>
      <w:r w:rsidRPr="00C21F67">
        <w:t xml:space="preserve">(a) </w:t>
      </w:r>
      <w:r w:rsidR="00C21F67">
        <w:tab/>
      </w:r>
      <w:r w:rsidRPr="00C21F67">
        <w:t xml:space="preserve">allow the residents complete freedom of religion; </w:t>
      </w:r>
    </w:p>
    <w:p w14:paraId="65DE35EF" w14:textId="77777777" w:rsidR="00C21F67" w:rsidRPr="00C21F67" w:rsidRDefault="00C21F67" w:rsidP="00C21F67">
      <w:pPr>
        <w:pStyle w:val="REG-Pa"/>
      </w:pPr>
    </w:p>
    <w:p w14:paraId="18C7FAF4" w14:textId="77777777" w:rsidR="00CB06A9" w:rsidRDefault="00CB06A9" w:rsidP="00C21F67">
      <w:pPr>
        <w:pStyle w:val="REG-Pa"/>
      </w:pPr>
      <w:r w:rsidRPr="00C21F67">
        <w:t xml:space="preserve">(b) </w:t>
      </w:r>
      <w:r w:rsidR="00C21F67">
        <w:tab/>
      </w:r>
      <w:r w:rsidRPr="00C21F67">
        <w:t xml:space="preserve">allow every resident to conduct his personal affairs in the manner he deems fit, in so far as his mental faculties permit; </w:t>
      </w:r>
    </w:p>
    <w:p w14:paraId="4AF3100C" w14:textId="77777777" w:rsidR="00C21F67" w:rsidRPr="00C21F67" w:rsidRDefault="00C21F67" w:rsidP="00C21F67">
      <w:pPr>
        <w:pStyle w:val="REG-Pa"/>
      </w:pPr>
    </w:p>
    <w:p w14:paraId="69BB790B" w14:textId="77777777" w:rsidR="00CB06A9" w:rsidRDefault="00CB06A9" w:rsidP="00C21F67">
      <w:pPr>
        <w:pStyle w:val="REG-Pa"/>
      </w:pPr>
      <w:r w:rsidRPr="00C21F67">
        <w:t xml:space="preserve">(c) </w:t>
      </w:r>
      <w:r w:rsidR="00C21F67">
        <w:tab/>
      </w:r>
      <w:r w:rsidRPr="00C21F67">
        <w:t xml:space="preserve">take proper measures to ensure the safety of residents at all times; </w:t>
      </w:r>
    </w:p>
    <w:p w14:paraId="581F8F49" w14:textId="77777777" w:rsidR="00C21F67" w:rsidRPr="00C21F67" w:rsidRDefault="00C21F67" w:rsidP="00C21F67">
      <w:pPr>
        <w:pStyle w:val="REG-Pa"/>
      </w:pPr>
    </w:p>
    <w:p w14:paraId="4DC8B9C3" w14:textId="77777777" w:rsidR="00CB06A9" w:rsidRDefault="00CB06A9" w:rsidP="00C21F67">
      <w:pPr>
        <w:pStyle w:val="REG-Pa"/>
      </w:pPr>
      <w:r w:rsidRPr="00C21F67">
        <w:t xml:space="preserve">(d) </w:t>
      </w:r>
      <w:r w:rsidR="00C21F67">
        <w:tab/>
      </w:r>
      <w:r w:rsidRPr="00C21F67">
        <w:t xml:space="preserve">subject to such restrictions as may be necessary for their safety, the preservation of their health or the maintenance of the good order of such home, allow residents complete freedom of movement; </w:t>
      </w:r>
    </w:p>
    <w:p w14:paraId="288B4A4E" w14:textId="77777777" w:rsidR="00C21F67" w:rsidRPr="00C21F67" w:rsidRDefault="00C21F67" w:rsidP="00C21F67">
      <w:pPr>
        <w:pStyle w:val="REG-Pa"/>
      </w:pPr>
    </w:p>
    <w:p w14:paraId="02AE4B5C" w14:textId="77777777" w:rsidR="00CB06A9" w:rsidRDefault="00CB06A9" w:rsidP="00C21F67">
      <w:pPr>
        <w:pStyle w:val="REG-Pa"/>
      </w:pPr>
      <w:r w:rsidRPr="00C21F67">
        <w:t xml:space="preserve">(e) </w:t>
      </w:r>
      <w:r w:rsidR="00C21F67">
        <w:tab/>
      </w:r>
      <w:r w:rsidRPr="00C21F67">
        <w:t xml:space="preserve">allow residents to keep in touch with and to receive their relatives and friends in such home; </w:t>
      </w:r>
    </w:p>
    <w:p w14:paraId="738DC4A9" w14:textId="77777777" w:rsidR="00C21F67" w:rsidRPr="00C21F67" w:rsidRDefault="00C21F67" w:rsidP="00C21F67">
      <w:pPr>
        <w:pStyle w:val="REG-Pa"/>
      </w:pPr>
    </w:p>
    <w:p w14:paraId="20BE891A" w14:textId="77777777" w:rsidR="00CB06A9" w:rsidRDefault="00CB06A9" w:rsidP="00C21F67">
      <w:pPr>
        <w:pStyle w:val="REG-Pa"/>
      </w:pPr>
      <w:r w:rsidRPr="00C21F67">
        <w:t xml:space="preserve">(f) </w:t>
      </w:r>
      <w:r w:rsidR="00C21F67">
        <w:tab/>
      </w:r>
      <w:r w:rsidRPr="00C21F67">
        <w:t xml:space="preserve">encourage residents to keep themselves usefully occupied and provide the necessary amenities for that purpose; </w:t>
      </w:r>
    </w:p>
    <w:p w14:paraId="489E5EAC" w14:textId="77777777" w:rsidR="00C21F67" w:rsidRPr="00C21F67" w:rsidRDefault="00C21F67" w:rsidP="00C21F67">
      <w:pPr>
        <w:pStyle w:val="REG-Pa"/>
      </w:pPr>
    </w:p>
    <w:p w14:paraId="7EA2B71C" w14:textId="77777777" w:rsidR="00CB06A9" w:rsidRDefault="00CB06A9" w:rsidP="00C21F67">
      <w:pPr>
        <w:pStyle w:val="REG-Pa"/>
      </w:pPr>
      <w:r w:rsidRPr="00C21F67">
        <w:t xml:space="preserve">(g) </w:t>
      </w:r>
      <w:r w:rsidR="00C21F67">
        <w:tab/>
      </w:r>
      <w:r w:rsidRPr="00C21F67">
        <w:t xml:space="preserve">make suitable provision for the recreation of residents; </w:t>
      </w:r>
    </w:p>
    <w:p w14:paraId="4357AA14" w14:textId="77777777" w:rsidR="00C21F67" w:rsidRPr="00C21F67" w:rsidRDefault="00C21F67" w:rsidP="00C21F67">
      <w:pPr>
        <w:pStyle w:val="REG-Pa"/>
      </w:pPr>
    </w:p>
    <w:p w14:paraId="15249351" w14:textId="77777777" w:rsidR="00CB06A9" w:rsidRDefault="00CB06A9" w:rsidP="00C21F67">
      <w:pPr>
        <w:pStyle w:val="REG-Pa"/>
      </w:pPr>
      <w:r w:rsidRPr="00C21F67">
        <w:t xml:space="preserve">(h) </w:t>
      </w:r>
      <w:r w:rsidR="00C21F67">
        <w:tab/>
      </w:r>
      <w:r w:rsidRPr="00C21F67">
        <w:t xml:space="preserve">make every reasonable endeavour to make residents feel at home; </w:t>
      </w:r>
    </w:p>
    <w:p w14:paraId="373439EE" w14:textId="77777777" w:rsidR="00C21F67" w:rsidRPr="00C21F67" w:rsidRDefault="00C21F67" w:rsidP="00C21F67">
      <w:pPr>
        <w:pStyle w:val="REG-Pa"/>
      </w:pPr>
    </w:p>
    <w:p w14:paraId="699F3F71" w14:textId="77777777" w:rsidR="00C21F67" w:rsidRDefault="00CB06A9" w:rsidP="00C21F67">
      <w:pPr>
        <w:pStyle w:val="REG-Pa"/>
      </w:pPr>
      <w:r w:rsidRPr="00C21F67">
        <w:t xml:space="preserve">(i) </w:t>
      </w:r>
      <w:r w:rsidR="00C21F67">
        <w:tab/>
      </w:r>
      <w:r w:rsidRPr="00C21F67">
        <w:t xml:space="preserve">ensure that residents are always properly dressed; </w:t>
      </w:r>
    </w:p>
    <w:p w14:paraId="1D51C60B" w14:textId="77777777" w:rsidR="00C21F67" w:rsidRDefault="00C21F67" w:rsidP="00C21F67">
      <w:pPr>
        <w:pStyle w:val="REG-Pa"/>
      </w:pPr>
    </w:p>
    <w:p w14:paraId="65274E5D" w14:textId="77777777" w:rsidR="00CB06A9" w:rsidRDefault="00C21F67" w:rsidP="00C21F67">
      <w:pPr>
        <w:pStyle w:val="REG-Pa"/>
      </w:pPr>
      <w:r>
        <w:t>(j</w:t>
      </w:r>
      <w:r w:rsidR="00CB06A9" w:rsidRPr="00C21F67">
        <w:t xml:space="preserve">) </w:t>
      </w:r>
      <w:r>
        <w:tab/>
      </w:r>
      <w:r w:rsidR="00CB06A9" w:rsidRPr="00C21F67">
        <w:t xml:space="preserve">provide residents with not less than three meals per day in accordance with a ration scale which, in the opinion of the Commissioner, makes adequate provision for the proper nourishment of aged persons; </w:t>
      </w:r>
    </w:p>
    <w:p w14:paraId="2FF632BB" w14:textId="77777777" w:rsidR="00C21F67" w:rsidRPr="00C21F67" w:rsidRDefault="00C21F67" w:rsidP="00C21F67">
      <w:pPr>
        <w:pStyle w:val="REG-Pa"/>
      </w:pPr>
    </w:p>
    <w:p w14:paraId="13050DD2" w14:textId="77777777" w:rsidR="00CB06A9" w:rsidRDefault="00CB06A9" w:rsidP="00C21F67">
      <w:pPr>
        <w:pStyle w:val="REG-Pa"/>
      </w:pPr>
      <w:r w:rsidRPr="00C21F67">
        <w:t xml:space="preserve">(k) </w:t>
      </w:r>
      <w:r w:rsidR="00C21F67">
        <w:tab/>
      </w:r>
      <w:r w:rsidRPr="00C21F67">
        <w:t xml:space="preserve">provide adequate facilities and take the necessary precautionary measures to ensure the hygienic preparation and preservation of food and refreshments; </w:t>
      </w:r>
    </w:p>
    <w:p w14:paraId="43EFFB9E" w14:textId="77777777" w:rsidR="00C21F67" w:rsidRPr="00C21F67" w:rsidRDefault="00C21F67" w:rsidP="00C21F67">
      <w:pPr>
        <w:pStyle w:val="REG-Pa"/>
      </w:pPr>
    </w:p>
    <w:p w14:paraId="6894BD6E" w14:textId="77777777" w:rsidR="00CB06A9" w:rsidRDefault="00CB06A9" w:rsidP="00C21F67">
      <w:pPr>
        <w:pStyle w:val="REG-Pa"/>
      </w:pPr>
      <w:r w:rsidRPr="00C21F67">
        <w:t xml:space="preserve">(1) </w:t>
      </w:r>
      <w:r w:rsidR="00C21F67">
        <w:tab/>
      </w:r>
      <w:r w:rsidRPr="00C21F67">
        <w:t xml:space="preserve">if a physician has prescribed a diet for any resident suffering from diabetes or any other disease, provide such resident with meals in accordance with the diet so prescribed; </w:t>
      </w:r>
    </w:p>
    <w:p w14:paraId="2D34076B" w14:textId="77777777" w:rsidR="00C21F67" w:rsidRPr="00C21F67" w:rsidRDefault="00C21F67" w:rsidP="00C21F67">
      <w:pPr>
        <w:pStyle w:val="REG-Pa"/>
      </w:pPr>
    </w:p>
    <w:p w14:paraId="400D6146" w14:textId="77777777" w:rsidR="00CB06A9" w:rsidRDefault="00CB06A9" w:rsidP="00C21F67">
      <w:pPr>
        <w:pStyle w:val="REG-Pa"/>
      </w:pPr>
      <w:r w:rsidRPr="00C21F67">
        <w:t xml:space="preserve">(m) </w:t>
      </w:r>
      <w:r w:rsidR="00C21F67">
        <w:tab/>
      </w:r>
      <w:r w:rsidRPr="00C21F67">
        <w:t>make adequate prov</w:t>
      </w:r>
      <w:r w:rsidR="00C21F67">
        <w:t xml:space="preserve">ision </w:t>
      </w:r>
      <w:r w:rsidRPr="00C21F67">
        <w:t xml:space="preserve">for the medical examination and treatment of residents according to their individual requirements; </w:t>
      </w:r>
    </w:p>
    <w:p w14:paraId="5C598641" w14:textId="77777777" w:rsidR="00C21F67" w:rsidRPr="00C21F67" w:rsidRDefault="00C21F67" w:rsidP="00C21F67">
      <w:pPr>
        <w:pStyle w:val="REG-Pa"/>
      </w:pPr>
    </w:p>
    <w:p w14:paraId="718064EB" w14:textId="77777777" w:rsidR="00CB06A9" w:rsidRDefault="00CB06A9" w:rsidP="00C21F67">
      <w:pPr>
        <w:pStyle w:val="REG-Pa"/>
      </w:pPr>
      <w:r w:rsidRPr="00C21F67">
        <w:t xml:space="preserve">(n) </w:t>
      </w:r>
      <w:r w:rsidR="00C21F67">
        <w:tab/>
      </w:r>
      <w:r w:rsidRPr="00C21F67">
        <w:t>keep all me</w:t>
      </w:r>
      <w:r w:rsidR="00C21F67">
        <w:t>d</w:t>
      </w:r>
      <w:r w:rsidRPr="00C21F67">
        <w:t xml:space="preserve">icines and drugs in a locked cupboard and keep or cause to be kept proper record of all medicines or drugs received or dispensed; </w:t>
      </w:r>
    </w:p>
    <w:p w14:paraId="65AC8E7E" w14:textId="77777777" w:rsidR="00C21F67" w:rsidRPr="00C21F67" w:rsidRDefault="00C21F67" w:rsidP="00C21F67">
      <w:pPr>
        <w:pStyle w:val="REG-Pa"/>
      </w:pPr>
    </w:p>
    <w:p w14:paraId="27E3732F" w14:textId="77777777" w:rsidR="00CB06A9" w:rsidRDefault="00CB06A9" w:rsidP="00C21F67">
      <w:pPr>
        <w:pStyle w:val="REG-Pa"/>
      </w:pPr>
      <w:r w:rsidRPr="00C21F67">
        <w:t>(</w:t>
      </w:r>
      <w:r w:rsidR="00C21F67">
        <w:t>o</w:t>
      </w:r>
      <w:r w:rsidRPr="00C21F67">
        <w:t xml:space="preserve">) </w:t>
      </w:r>
      <w:r w:rsidR="00C21F67">
        <w:tab/>
      </w:r>
      <w:r w:rsidRPr="00C21F67">
        <w:t xml:space="preserve">keep or cause every room in such home to be kept in a clean, neat and hygienic condition; </w:t>
      </w:r>
    </w:p>
    <w:p w14:paraId="5BC68BC5" w14:textId="77777777" w:rsidR="00C21F67" w:rsidRPr="00C21F67" w:rsidRDefault="00C21F67" w:rsidP="00C21F67">
      <w:pPr>
        <w:pStyle w:val="REG-Pa"/>
      </w:pPr>
    </w:p>
    <w:p w14:paraId="6AECD928" w14:textId="77777777" w:rsidR="00CB06A9" w:rsidRPr="00C21F67" w:rsidRDefault="00CB06A9" w:rsidP="00C21F67">
      <w:pPr>
        <w:pStyle w:val="REG-Pa"/>
      </w:pPr>
      <w:r w:rsidRPr="00C21F67">
        <w:t xml:space="preserve">(p) </w:t>
      </w:r>
      <w:r w:rsidR="00C21F67">
        <w:tab/>
      </w:r>
      <w:r w:rsidRPr="00C21F67">
        <w:t xml:space="preserve">ensure that every bed in such home is constantly provided with adequate and clean bedding; </w:t>
      </w:r>
    </w:p>
    <w:p w14:paraId="1B53D682" w14:textId="77777777" w:rsidR="00CB06A9" w:rsidRPr="00C21F67" w:rsidRDefault="00CB06A9" w:rsidP="00C21F67">
      <w:pPr>
        <w:pStyle w:val="REG-Pa"/>
      </w:pPr>
    </w:p>
    <w:p w14:paraId="7A59002E" w14:textId="77777777" w:rsidR="00CB06A9" w:rsidRDefault="00CB06A9" w:rsidP="00C21F67">
      <w:pPr>
        <w:pStyle w:val="REG-Pa"/>
      </w:pPr>
      <w:r w:rsidRPr="00C21F67">
        <w:t xml:space="preserve">(q) </w:t>
      </w:r>
      <w:r w:rsidR="00C21F67">
        <w:tab/>
      </w:r>
      <w:r w:rsidRPr="00C21F67">
        <w:t>except in t</w:t>
      </w:r>
      <w:r w:rsidR="00C21F67">
        <w:t>he</w:t>
      </w:r>
      <w:r w:rsidRPr="00C21F67">
        <w:t xml:space="preserve"> ca</w:t>
      </w:r>
      <w:r w:rsidR="00C21F67">
        <w:t>se</w:t>
      </w:r>
      <w:r w:rsidRPr="00C21F67">
        <w:t xml:space="preserve"> of debilitated residents accommodated in a ward or residents accommodated in a sick bay, not </w:t>
      </w:r>
      <w:r w:rsidR="00C21F67">
        <w:t>a</w:t>
      </w:r>
      <w:r w:rsidRPr="00C21F67">
        <w:t>ccommod</w:t>
      </w:r>
      <w:r w:rsidR="00C21F67">
        <w:t>a</w:t>
      </w:r>
      <w:r w:rsidRPr="00C21F67">
        <w:t>te more than two residents in the same bedro</w:t>
      </w:r>
      <w:r w:rsidR="00C21F67">
        <w:t>o</w:t>
      </w:r>
      <w:r w:rsidRPr="00C21F67">
        <w:t>m and accommodate residents a</w:t>
      </w:r>
      <w:r w:rsidR="00C21F67">
        <w:t>s</w:t>
      </w:r>
      <w:r w:rsidRPr="00C21F67">
        <w:t xml:space="preserve"> far as possible in single bedrooms; </w:t>
      </w:r>
    </w:p>
    <w:p w14:paraId="4368E570" w14:textId="77777777" w:rsidR="00C21F67" w:rsidRPr="00C21F67" w:rsidRDefault="00C21F67" w:rsidP="00C21F67">
      <w:pPr>
        <w:pStyle w:val="REG-Pa"/>
      </w:pPr>
    </w:p>
    <w:p w14:paraId="2A36D5ED" w14:textId="77777777" w:rsidR="00CB06A9" w:rsidRDefault="00CB06A9" w:rsidP="00C21F67">
      <w:pPr>
        <w:pStyle w:val="REG-Pa"/>
      </w:pPr>
      <w:r w:rsidRPr="00C21F67">
        <w:t xml:space="preserve">(r) </w:t>
      </w:r>
      <w:r w:rsidR="00C21F67">
        <w:tab/>
      </w:r>
      <w:r w:rsidRPr="00C21F67">
        <w:t xml:space="preserve">manage </w:t>
      </w:r>
      <w:r w:rsidR="00C21F67">
        <w:t xml:space="preserve">such </w:t>
      </w:r>
      <w:r w:rsidRPr="00C21F67">
        <w:t>ho</w:t>
      </w:r>
      <w:r w:rsidR="00C21F67">
        <w:t>m</w:t>
      </w:r>
      <w:r w:rsidRPr="00C21F67">
        <w:t>e in a manner conductive to the we</w:t>
      </w:r>
      <w:r w:rsidR="00C21F67">
        <w:t>lf</w:t>
      </w:r>
      <w:r w:rsidR="00154617">
        <w:t>a</w:t>
      </w:r>
      <w:r w:rsidRPr="00C21F67">
        <w:t xml:space="preserve">re and </w:t>
      </w:r>
      <w:r w:rsidR="00154617">
        <w:t xml:space="preserve">interests </w:t>
      </w:r>
      <w:r w:rsidRPr="00C21F67">
        <w:t xml:space="preserve">of the </w:t>
      </w:r>
      <w:r w:rsidR="00154617">
        <w:t>residents;</w:t>
      </w:r>
    </w:p>
    <w:p w14:paraId="14B9AF94" w14:textId="77777777" w:rsidR="00154617" w:rsidRPr="00C21F67" w:rsidRDefault="00154617" w:rsidP="00C21F67">
      <w:pPr>
        <w:pStyle w:val="REG-Pa"/>
      </w:pPr>
    </w:p>
    <w:p w14:paraId="3291895F" w14:textId="77777777" w:rsidR="00CB06A9" w:rsidRPr="00C21F67" w:rsidRDefault="00CB06A9" w:rsidP="00C21F67">
      <w:pPr>
        <w:pStyle w:val="REG-Pa"/>
      </w:pPr>
      <w:r w:rsidRPr="00C21F67">
        <w:t xml:space="preserve">(s) </w:t>
      </w:r>
      <w:r w:rsidR="00154617">
        <w:tab/>
      </w:r>
      <w:r w:rsidRPr="00C21F67">
        <w:t>ensure that sufficient staff shall at all times be available in such home to ensure the prop</w:t>
      </w:r>
      <w:r w:rsidR="00154617">
        <w:t xml:space="preserve">er care of the residents thereof. </w:t>
      </w:r>
    </w:p>
    <w:p w14:paraId="144FDBBA" w14:textId="77777777" w:rsidR="00697475" w:rsidRDefault="00697475" w:rsidP="00E90976">
      <w:pPr>
        <w:pStyle w:val="REG-P0"/>
        <w:rPr>
          <w:lang w:val="en-ZA" w:eastAsia="en-US"/>
        </w:rPr>
      </w:pPr>
    </w:p>
    <w:p w14:paraId="56AD3CB8" w14:textId="77777777" w:rsidR="00CB06A9" w:rsidRPr="00154617" w:rsidRDefault="00CB06A9" w:rsidP="00E90976">
      <w:pPr>
        <w:pStyle w:val="REG-P0"/>
        <w:rPr>
          <w:b/>
          <w:lang w:val="en-ZA" w:eastAsia="en-US"/>
        </w:rPr>
      </w:pPr>
      <w:r w:rsidRPr="00154617">
        <w:rPr>
          <w:b/>
          <w:lang w:val="en-ZA" w:eastAsia="en-US"/>
        </w:rPr>
        <w:t xml:space="preserve">Books, Accounts and Registers </w:t>
      </w:r>
      <w:r w:rsidRPr="00154617">
        <w:rPr>
          <w:b/>
          <w:sz w:val="18"/>
          <w:szCs w:val="18"/>
          <w:lang w:val="en-ZA" w:eastAsia="en-US"/>
        </w:rPr>
        <w:t xml:space="preserve">to </w:t>
      </w:r>
      <w:r w:rsidRPr="00154617">
        <w:rPr>
          <w:b/>
          <w:lang w:val="en-ZA" w:eastAsia="en-US"/>
        </w:rPr>
        <w:t xml:space="preserve">be Kept by the Managers of Registered Homes the Aged </w:t>
      </w:r>
    </w:p>
    <w:p w14:paraId="4EFF49FE" w14:textId="77777777" w:rsidR="00697475" w:rsidRDefault="00697475" w:rsidP="00E90976">
      <w:pPr>
        <w:pStyle w:val="REG-P0"/>
        <w:rPr>
          <w:sz w:val="19"/>
          <w:szCs w:val="19"/>
          <w:lang w:val="en-ZA" w:eastAsia="en-US"/>
        </w:rPr>
      </w:pPr>
    </w:p>
    <w:p w14:paraId="32C6655F" w14:textId="77777777" w:rsidR="00CB06A9" w:rsidRPr="00154617" w:rsidRDefault="00CB06A9" w:rsidP="00154617">
      <w:pPr>
        <w:pStyle w:val="REG-P1"/>
      </w:pPr>
      <w:r w:rsidRPr="00154617">
        <w:rPr>
          <w:b/>
        </w:rPr>
        <w:t>7.</w:t>
      </w:r>
      <w:r w:rsidR="00154617">
        <w:tab/>
      </w:r>
      <w:r w:rsidRPr="00154617">
        <w:t>The manager of a home for the aged registered in terms of section 3 of the Act sha</w:t>
      </w:r>
      <w:r w:rsidR="00154617">
        <w:t>ll </w:t>
      </w:r>
      <w:r w:rsidRPr="00154617">
        <w:t>-</w:t>
      </w:r>
    </w:p>
    <w:p w14:paraId="002BCE06" w14:textId="77777777" w:rsidR="00154617" w:rsidRDefault="00154617" w:rsidP="00154617">
      <w:pPr>
        <w:pStyle w:val="REG-P0"/>
      </w:pPr>
    </w:p>
    <w:p w14:paraId="2B8B6DDC" w14:textId="77777777" w:rsidR="00CB06A9" w:rsidRPr="00154617" w:rsidRDefault="00CB06A9" w:rsidP="00154617">
      <w:pPr>
        <w:pStyle w:val="REG-Pa"/>
      </w:pPr>
      <w:r w:rsidRPr="00154617">
        <w:t xml:space="preserve">(a) </w:t>
      </w:r>
      <w:r w:rsidR="00154617">
        <w:tab/>
      </w:r>
      <w:r w:rsidRPr="00154617">
        <w:t>keep a register in which shall be recorded in respect of every resident</w:t>
      </w:r>
      <w:r w:rsidR="00154617">
        <w:t xml:space="preserve"> -</w:t>
      </w:r>
    </w:p>
    <w:p w14:paraId="1F0254D0" w14:textId="77777777" w:rsidR="00154617" w:rsidRDefault="00154617" w:rsidP="00154617">
      <w:pPr>
        <w:pStyle w:val="REG-Pa"/>
      </w:pPr>
    </w:p>
    <w:p w14:paraId="377C60CB" w14:textId="77777777" w:rsidR="00CB06A9" w:rsidRDefault="00CB06A9" w:rsidP="00154617">
      <w:pPr>
        <w:pStyle w:val="REG-Pi"/>
      </w:pPr>
      <w:r w:rsidRPr="00154617">
        <w:t>(</w:t>
      </w:r>
      <w:r w:rsidR="00154617">
        <w:t>i</w:t>
      </w:r>
      <w:r w:rsidRPr="00154617">
        <w:t xml:space="preserve">) </w:t>
      </w:r>
      <w:r w:rsidR="00154617">
        <w:tab/>
      </w:r>
      <w:r w:rsidRPr="00154617">
        <w:t xml:space="preserve">the date of his admission to such home; </w:t>
      </w:r>
    </w:p>
    <w:p w14:paraId="399A0C2F" w14:textId="77777777" w:rsidR="00154617" w:rsidRPr="00154617" w:rsidRDefault="00154617" w:rsidP="00154617">
      <w:pPr>
        <w:pStyle w:val="REG-Pi"/>
      </w:pPr>
    </w:p>
    <w:p w14:paraId="65D24901" w14:textId="77777777" w:rsidR="00CB06A9" w:rsidRPr="00154617" w:rsidRDefault="00CB06A9" w:rsidP="00154617">
      <w:pPr>
        <w:pStyle w:val="REG-Pi"/>
      </w:pPr>
      <w:r w:rsidRPr="00154617">
        <w:t>(ii)</w:t>
      </w:r>
      <w:r w:rsidR="00154617">
        <w:tab/>
      </w:r>
      <w:r w:rsidRPr="00154617">
        <w:t xml:space="preserve">his full names, population group and sex; </w:t>
      </w:r>
    </w:p>
    <w:p w14:paraId="4F4794B6" w14:textId="77777777" w:rsidR="00CB06A9" w:rsidRPr="00154617" w:rsidRDefault="00CB06A9" w:rsidP="00154617">
      <w:pPr>
        <w:pStyle w:val="REG-Pi"/>
      </w:pPr>
    </w:p>
    <w:p w14:paraId="0820F2CC" w14:textId="77777777" w:rsidR="00CB06A9" w:rsidRDefault="00CB06A9" w:rsidP="00154617">
      <w:pPr>
        <w:pStyle w:val="REG-Pi"/>
      </w:pPr>
      <w:r w:rsidRPr="00154617">
        <w:t xml:space="preserve">(iii) </w:t>
      </w:r>
      <w:r w:rsidR="00154617">
        <w:tab/>
      </w:r>
      <w:r w:rsidRPr="00154617">
        <w:t xml:space="preserve">the identity number assigned to him in terms of section 6 of the Population Registration Act, 1950 (Act 30 of 1950); </w:t>
      </w:r>
    </w:p>
    <w:p w14:paraId="730F2611" w14:textId="77777777" w:rsidR="00154617" w:rsidRDefault="00154617" w:rsidP="00154617">
      <w:pPr>
        <w:pStyle w:val="REG-Pa"/>
      </w:pPr>
    </w:p>
    <w:p w14:paraId="27344F97" w14:textId="77777777" w:rsidR="00154617" w:rsidRPr="00154617" w:rsidRDefault="00154617" w:rsidP="00154617">
      <w:pPr>
        <w:pStyle w:val="REG-Amend"/>
      </w:pPr>
      <w:r w:rsidRPr="00154617">
        <w:t>[Identity numbers are now covered by the Identification Act 21 of 1996.]</w:t>
      </w:r>
    </w:p>
    <w:p w14:paraId="1CDE1F9C" w14:textId="77777777" w:rsidR="00154617" w:rsidRPr="00154617" w:rsidRDefault="00154617" w:rsidP="00154617">
      <w:pPr>
        <w:pStyle w:val="REG-Pa"/>
      </w:pPr>
    </w:p>
    <w:p w14:paraId="106F6FA7" w14:textId="77777777" w:rsidR="00CB06A9" w:rsidRDefault="00CB06A9" w:rsidP="00154617">
      <w:pPr>
        <w:pStyle w:val="REG-Pi"/>
      </w:pPr>
      <w:r w:rsidRPr="00154617">
        <w:t xml:space="preserve">(iv) </w:t>
      </w:r>
      <w:r w:rsidR="00154617">
        <w:tab/>
      </w:r>
      <w:r w:rsidRPr="00154617">
        <w:t xml:space="preserve">the amount and source of his weekly, monthly or annual income; </w:t>
      </w:r>
    </w:p>
    <w:p w14:paraId="1E1B1430" w14:textId="77777777" w:rsidR="00154617" w:rsidRPr="00154617" w:rsidRDefault="00154617" w:rsidP="00154617">
      <w:pPr>
        <w:pStyle w:val="REG-Pi"/>
      </w:pPr>
    </w:p>
    <w:p w14:paraId="0FE249F6" w14:textId="77777777" w:rsidR="00CB06A9" w:rsidRDefault="00CB06A9" w:rsidP="00154617">
      <w:pPr>
        <w:pStyle w:val="REG-Pi"/>
      </w:pPr>
      <w:r w:rsidRPr="00154617">
        <w:t xml:space="preserve">(v) </w:t>
      </w:r>
      <w:r w:rsidR="00154617">
        <w:tab/>
      </w:r>
      <w:r w:rsidRPr="00154617">
        <w:t xml:space="preserve">the names, addresses and telephone numbers of his next of kin; </w:t>
      </w:r>
    </w:p>
    <w:p w14:paraId="773C11A5" w14:textId="77777777" w:rsidR="00154617" w:rsidRPr="00154617" w:rsidRDefault="00154617" w:rsidP="00154617">
      <w:pPr>
        <w:pStyle w:val="REG-Pi"/>
      </w:pPr>
    </w:p>
    <w:p w14:paraId="567DD862" w14:textId="77777777" w:rsidR="00CB06A9" w:rsidRPr="00154617" w:rsidRDefault="00CB06A9" w:rsidP="00154617">
      <w:pPr>
        <w:pStyle w:val="REG-Pi"/>
      </w:pPr>
      <w:r w:rsidRPr="00154617">
        <w:t xml:space="preserve">(vi) </w:t>
      </w:r>
      <w:r w:rsidR="00154617">
        <w:tab/>
      </w:r>
      <w:r w:rsidRPr="00154617">
        <w:t xml:space="preserve">the date of his departure from such home and his destination or, in the case of his death, the date of his death and the cause thereof; </w:t>
      </w:r>
    </w:p>
    <w:p w14:paraId="34E301BE" w14:textId="77777777" w:rsidR="00CB06A9" w:rsidRPr="00154617" w:rsidRDefault="00CB06A9" w:rsidP="00154617">
      <w:pPr>
        <w:pStyle w:val="REG-Pi"/>
      </w:pPr>
    </w:p>
    <w:p w14:paraId="03C69D36" w14:textId="77777777" w:rsidR="00CB06A9" w:rsidRDefault="00CB06A9" w:rsidP="00154617">
      <w:pPr>
        <w:pStyle w:val="REG-Pi"/>
      </w:pPr>
      <w:r w:rsidRPr="00154617">
        <w:t xml:space="preserve">(vii) any period exceeding one day during which he is absent from such home, whether by leave or otherwise; </w:t>
      </w:r>
    </w:p>
    <w:p w14:paraId="7589C328" w14:textId="77777777" w:rsidR="00154617" w:rsidRPr="00154617" w:rsidRDefault="00154617" w:rsidP="00154617">
      <w:pPr>
        <w:pStyle w:val="REG-Pa"/>
      </w:pPr>
    </w:p>
    <w:p w14:paraId="4110CB9E" w14:textId="77777777" w:rsidR="00CB06A9" w:rsidRPr="00154617" w:rsidRDefault="00CB06A9" w:rsidP="00154617">
      <w:pPr>
        <w:pStyle w:val="REG-Pa"/>
      </w:pPr>
      <w:r w:rsidRPr="00154617">
        <w:t xml:space="preserve">(b) </w:t>
      </w:r>
      <w:r w:rsidR="00154617">
        <w:tab/>
      </w:r>
      <w:r w:rsidRPr="00154617">
        <w:t>maintain a separate file in respect of each inmate in which sha</w:t>
      </w:r>
      <w:r w:rsidR="00154617">
        <w:t xml:space="preserve">ll </w:t>
      </w:r>
      <w:r w:rsidRPr="00154617">
        <w:t>be kept</w:t>
      </w:r>
      <w:r w:rsidR="00154617">
        <w:t xml:space="preserve"> -</w:t>
      </w:r>
    </w:p>
    <w:p w14:paraId="3C60506E" w14:textId="77777777" w:rsidR="00154617" w:rsidRDefault="00154617" w:rsidP="00154617">
      <w:pPr>
        <w:pStyle w:val="REG-P0"/>
      </w:pPr>
    </w:p>
    <w:p w14:paraId="55FA523E" w14:textId="77777777" w:rsidR="00CB06A9" w:rsidRPr="00154617" w:rsidRDefault="00CB06A9" w:rsidP="00154617">
      <w:pPr>
        <w:pStyle w:val="REG-Pi"/>
      </w:pPr>
      <w:r w:rsidRPr="00154617">
        <w:t xml:space="preserve">(i) </w:t>
      </w:r>
      <w:r w:rsidR="00154617">
        <w:tab/>
      </w:r>
      <w:r w:rsidRPr="00154617">
        <w:t xml:space="preserve">a record containing the name, address and telephone number of his personal physician, if any; </w:t>
      </w:r>
    </w:p>
    <w:p w14:paraId="7F31FCE5" w14:textId="77777777" w:rsidR="00154617" w:rsidRPr="00154617" w:rsidRDefault="00154617" w:rsidP="00154617">
      <w:pPr>
        <w:pStyle w:val="REG-Pi"/>
      </w:pPr>
    </w:p>
    <w:p w14:paraId="3BBFDE5E" w14:textId="77777777" w:rsidR="00CB06A9" w:rsidRDefault="00CB06A9" w:rsidP="00154617">
      <w:pPr>
        <w:pStyle w:val="REG-Pi"/>
      </w:pPr>
      <w:r w:rsidRPr="00154617">
        <w:t xml:space="preserve">(ii) </w:t>
      </w:r>
      <w:r w:rsidR="00154617">
        <w:tab/>
      </w:r>
      <w:r w:rsidRPr="00154617">
        <w:t xml:space="preserve">a record </w:t>
      </w:r>
      <w:r w:rsidR="00154617">
        <w:t xml:space="preserve">relating </w:t>
      </w:r>
      <w:r w:rsidRPr="00154617">
        <w:t xml:space="preserve">to his medical history; </w:t>
      </w:r>
    </w:p>
    <w:p w14:paraId="4AC29BAF" w14:textId="77777777" w:rsidR="00154617" w:rsidRPr="00154617" w:rsidRDefault="00154617" w:rsidP="00154617">
      <w:pPr>
        <w:pStyle w:val="REG-Pi"/>
      </w:pPr>
    </w:p>
    <w:p w14:paraId="26DB52C1" w14:textId="77777777" w:rsidR="00CB06A9" w:rsidRDefault="00CB06A9" w:rsidP="00154617">
      <w:pPr>
        <w:pStyle w:val="REG-Pi"/>
      </w:pPr>
      <w:r w:rsidRPr="00154617">
        <w:t xml:space="preserve">(iii) </w:t>
      </w:r>
      <w:r w:rsidR="00154617">
        <w:tab/>
      </w:r>
      <w:r w:rsidRPr="00154617">
        <w:t xml:space="preserve">a record of the arrangements, if any, made or to be made for his funeral in the event of his death; </w:t>
      </w:r>
    </w:p>
    <w:p w14:paraId="47028935" w14:textId="77777777" w:rsidR="00154617" w:rsidRPr="00154617" w:rsidRDefault="00154617" w:rsidP="00154617">
      <w:pPr>
        <w:pStyle w:val="REG-Pi"/>
      </w:pPr>
    </w:p>
    <w:p w14:paraId="4756A0F4" w14:textId="77777777" w:rsidR="00CB06A9" w:rsidRDefault="00CB06A9" w:rsidP="00154617">
      <w:pPr>
        <w:pStyle w:val="REG-Pi"/>
      </w:pPr>
      <w:r w:rsidRPr="00154617">
        <w:t xml:space="preserve">(iv) </w:t>
      </w:r>
      <w:r w:rsidR="00154617">
        <w:tab/>
      </w:r>
      <w:r w:rsidRPr="00154617">
        <w:t xml:space="preserve">a record of the name and address of the person having the custody of his will; </w:t>
      </w:r>
    </w:p>
    <w:p w14:paraId="61697D4A" w14:textId="77777777" w:rsidR="00154617" w:rsidRPr="00154617" w:rsidRDefault="00154617" w:rsidP="00154617">
      <w:pPr>
        <w:pStyle w:val="REG-Pi"/>
      </w:pPr>
    </w:p>
    <w:p w14:paraId="26F8791E" w14:textId="77777777" w:rsidR="00CB06A9" w:rsidRDefault="00CB06A9" w:rsidP="00154617">
      <w:pPr>
        <w:pStyle w:val="REG-Pi"/>
      </w:pPr>
      <w:r w:rsidRPr="00154617">
        <w:t xml:space="preserve">(v) </w:t>
      </w:r>
      <w:r w:rsidR="00154617">
        <w:tab/>
      </w:r>
      <w:r w:rsidRPr="00154617">
        <w:t xml:space="preserve">a record of his personal effects kept in such home; </w:t>
      </w:r>
    </w:p>
    <w:p w14:paraId="254B49B1" w14:textId="77777777" w:rsidR="00154617" w:rsidRPr="00154617" w:rsidRDefault="00154617" w:rsidP="00154617">
      <w:pPr>
        <w:pStyle w:val="REG-Pi"/>
      </w:pPr>
    </w:p>
    <w:p w14:paraId="5456E451" w14:textId="77777777" w:rsidR="00CB06A9" w:rsidRDefault="00CB06A9" w:rsidP="00154617">
      <w:pPr>
        <w:pStyle w:val="REG-Pi"/>
      </w:pPr>
      <w:r w:rsidRPr="00154617">
        <w:t xml:space="preserve">(vi) </w:t>
      </w:r>
      <w:r w:rsidR="00154617">
        <w:tab/>
      </w:r>
      <w:r w:rsidRPr="00154617">
        <w:t xml:space="preserve">a written agreement between the resident or any person acting on his behalf and the management of such home in which the conditions regulating his residence in such home are fully set out; </w:t>
      </w:r>
    </w:p>
    <w:p w14:paraId="2481C92D" w14:textId="77777777" w:rsidR="00154617" w:rsidRPr="00154617" w:rsidRDefault="00154617" w:rsidP="00154617">
      <w:pPr>
        <w:pStyle w:val="REG-Pi"/>
      </w:pPr>
    </w:p>
    <w:p w14:paraId="220F7D58" w14:textId="77777777" w:rsidR="00CB06A9" w:rsidRDefault="00CB06A9" w:rsidP="00154617">
      <w:pPr>
        <w:pStyle w:val="REG-Pa"/>
      </w:pPr>
      <w:r w:rsidRPr="00154617">
        <w:t xml:space="preserve">(c) </w:t>
      </w:r>
      <w:r w:rsidR="00154617">
        <w:tab/>
      </w:r>
      <w:r w:rsidRPr="00154617">
        <w:t>keep a proper account of all moneys received and administered by him or any member of the staff of suc</w:t>
      </w:r>
      <w:r w:rsidR="00154617">
        <w:t>h</w:t>
      </w:r>
      <w:r w:rsidRPr="00154617">
        <w:t xml:space="preserve"> home on behalf or for the benefit of any resident; </w:t>
      </w:r>
    </w:p>
    <w:p w14:paraId="47486313" w14:textId="77777777" w:rsidR="00154617" w:rsidRPr="00154617" w:rsidRDefault="00154617" w:rsidP="00154617">
      <w:pPr>
        <w:pStyle w:val="REG-Pa"/>
      </w:pPr>
    </w:p>
    <w:p w14:paraId="3F0D9C08" w14:textId="77777777" w:rsidR="00CB06A9" w:rsidRPr="00154617" w:rsidRDefault="00CB06A9" w:rsidP="00154617">
      <w:pPr>
        <w:pStyle w:val="REG-Pa"/>
      </w:pPr>
      <w:r w:rsidRPr="00154617">
        <w:t xml:space="preserve">(d) </w:t>
      </w:r>
      <w:r w:rsidR="00154617">
        <w:tab/>
      </w:r>
      <w:r w:rsidRPr="00154617">
        <w:t xml:space="preserve">keep proper accounts of the financial transactions of such home. </w:t>
      </w:r>
    </w:p>
    <w:p w14:paraId="0827A75E" w14:textId="77777777" w:rsidR="00CB06A9" w:rsidRPr="00154617" w:rsidRDefault="00CB06A9" w:rsidP="00154617">
      <w:pPr>
        <w:pStyle w:val="REG-P0"/>
      </w:pPr>
    </w:p>
    <w:p w14:paraId="744C670F" w14:textId="77777777" w:rsidR="00CB06A9" w:rsidRPr="00154617" w:rsidRDefault="00CB06A9" w:rsidP="00154617">
      <w:pPr>
        <w:pStyle w:val="REG-P0"/>
        <w:rPr>
          <w:b/>
        </w:rPr>
      </w:pPr>
      <w:r w:rsidRPr="00154617">
        <w:rPr>
          <w:b/>
        </w:rPr>
        <w:t xml:space="preserve">Returns and Reports to be Furnished in connection with Registered Homes for the Aged </w:t>
      </w:r>
    </w:p>
    <w:p w14:paraId="321AA735" w14:textId="77777777" w:rsidR="00154617" w:rsidRDefault="00154617" w:rsidP="00154617">
      <w:pPr>
        <w:pStyle w:val="REG-P0"/>
      </w:pPr>
    </w:p>
    <w:p w14:paraId="438D605D" w14:textId="77777777" w:rsidR="00CB06A9" w:rsidRPr="00154617" w:rsidRDefault="00CB06A9" w:rsidP="00154617">
      <w:pPr>
        <w:pStyle w:val="REG-P1"/>
      </w:pPr>
      <w:r w:rsidRPr="00154617">
        <w:rPr>
          <w:b/>
        </w:rPr>
        <w:t>8.</w:t>
      </w:r>
      <w:r w:rsidRPr="00154617">
        <w:t xml:space="preserve"> </w:t>
      </w:r>
      <w:r w:rsidR="00154617">
        <w:tab/>
      </w:r>
      <w:r w:rsidRPr="00154617">
        <w:t>The manager of a home for the aged registered in terms of section 3 of the Act shall, at the request of the Commissioner, furnish the Commissioner as soon as possible with</w:t>
      </w:r>
      <w:r w:rsidR="00154617">
        <w:t xml:space="preserve"> -</w:t>
      </w:r>
    </w:p>
    <w:p w14:paraId="21B6ADE6" w14:textId="77777777" w:rsidR="00154617" w:rsidRDefault="00154617" w:rsidP="00154617">
      <w:pPr>
        <w:pStyle w:val="REG-P0"/>
      </w:pPr>
    </w:p>
    <w:p w14:paraId="783A096C" w14:textId="77777777" w:rsidR="00CB06A9" w:rsidRPr="00154617" w:rsidRDefault="00CB06A9" w:rsidP="00154617">
      <w:pPr>
        <w:pStyle w:val="REG-Pa"/>
      </w:pPr>
      <w:r w:rsidRPr="00154617">
        <w:t xml:space="preserve">(a) </w:t>
      </w:r>
      <w:r w:rsidR="00154617">
        <w:tab/>
      </w:r>
      <w:r w:rsidRPr="00154617">
        <w:t>au</w:t>
      </w:r>
      <w:r w:rsidR="00154617">
        <w:t>dited statements of account, incl</w:t>
      </w:r>
      <w:r w:rsidRPr="00154617">
        <w:t>uding a balance sheet and a statement of receipts and expenditure, in respect of such home for any financial year specified by the Commissioner;</w:t>
      </w:r>
    </w:p>
    <w:p w14:paraId="65886F44" w14:textId="77777777" w:rsidR="00154617" w:rsidRDefault="00154617" w:rsidP="00154617">
      <w:pPr>
        <w:pStyle w:val="REG-Pa"/>
      </w:pPr>
    </w:p>
    <w:p w14:paraId="3E21676F" w14:textId="77777777" w:rsidR="00CB06A9" w:rsidRPr="00154617" w:rsidRDefault="00CB06A9" w:rsidP="00154617">
      <w:pPr>
        <w:pStyle w:val="REG-Pa"/>
      </w:pPr>
      <w:r w:rsidRPr="00154617">
        <w:t xml:space="preserve">(b) </w:t>
      </w:r>
      <w:r w:rsidR="00154617">
        <w:tab/>
      </w:r>
      <w:r w:rsidRPr="00154617">
        <w:t>such statistics and other particulars relating to such home or the residents or staff thereof as may be specified by the Commissioner from time to time</w:t>
      </w:r>
      <w:r w:rsidR="00154617">
        <w:t xml:space="preserve">. </w:t>
      </w:r>
    </w:p>
    <w:p w14:paraId="545C2997" w14:textId="77777777" w:rsidR="00961FF8" w:rsidRPr="001B0832" w:rsidRDefault="00961FF8" w:rsidP="00961FF8">
      <w:pPr>
        <w:pStyle w:val="REG-H1a"/>
        <w:pBdr>
          <w:bottom w:val="single" w:sz="4" w:space="1" w:color="auto"/>
        </w:pBdr>
      </w:pPr>
    </w:p>
    <w:p w14:paraId="6EB47353" w14:textId="77777777" w:rsidR="00961FF8" w:rsidRPr="001B0832" w:rsidRDefault="00961FF8" w:rsidP="00961FF8">
      <w:pPr>
        <w:pStyle w:val="REG-H1a"/>
      </w:pPr>
    </w:p>
    <w:p w14:paraId="1BB91F74" w14:textId="77777777" w:rsidR="00961FF8" w:rsidRPr="00BF6A31" w:rsidRDefault="00961FF8" w:rsidP="00961FF8">
      <w:pPr>
        <w:pStyle w:val="REG-H3A"/>
      </w:pPr>
      <w:r w:rsidRPr="00BF6A31">
        <w:t>SCHEDULE</w:t>
      </w:r>
      <w:r>
        <w:t>S</w:t>
      </w:r>
    </w:p>
    <w:p w14:paraId="27F878FD" w14:textId="77777777" w:rsidR="00961FF8" w:rsidRPr="001B0832" w:rsidRDefault="00961FF8" w:rsidP="00961FF8">
      <w:pPr>
        <w:pStyle w:val="REG-Amend"/>
      </w:pPr>
    </w:p>
    <w:p w14:paraId="02463F35" w14:textId="77777777" w:rsidR="00961FF8" w:rsidRPr="001B0832" w:rsidRDefault="00961FF8" w:rsidP="00961FF8">
      <w:pPr>
        <w:pStyle w:val="REG-Amend"/>
      </w:pPr>
      <w:r w:rsidRPr="001B0832">
        <w:t>To view content without printing, scroll down.</w:t>
      </w:r>
    </w:p>
    <w:p w14:paraId="5BF377B2" w14:textId="77777777" w:rsidR="00961FF8" w:rsidRPr="001B0832" w:rsidRDefault="00961FF8" w:rsidP="00961FF8">
      <w:pPr>
        <w:pStyle w:val="REG-Amend"/>
      </w:pPr>
    </w:p>
    <w:p w14:paraId="2643BE49" w14:textId="77777777" w:rsidR="00961FF8" w:rsidRPr="001B0832" w:rsidRDefault="00961FF8" w:rsidP="00961FF8">
      <w:pPr>
        <w:pStyle w:val="REG-Amend"/>
      </w:pPr>
      <w:r w:rsidRPr="001B0832">
        <w:t>To print at full scale (A4), double-click the icon below.</w:t>
      </w:r>
    </w:p>
    <w:p w14:paraId="0FE7C01A" w14:textId="7AB092F0" w:rsidR="00961FF8" w:rsidRDefault="00961FF8" w:rsidP="00961FF8">
      <w:pPr>
        <w:pStyle w:val="REG-P0"/>
        <w:jc w:val="center"/>
      </w:pPr>
    </w:p>
    <w:p w14:paraId="6301FB52" w14:textId="7C8165B3" w:rsidR="00045FA9" w:rsidRDefault="000700D5" w:rsidP="00961FF8">
      <w:pPr>
        <w:pStyle w:val="REG-P0"/>
        <w:jc w:val="center"/>
      </w:pPr>
      <w:r>
        <w:object w:dxaOrig="1541" w:dyaOrig="998" w14:anchorId="7FC77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49.35pt" o:ole="">
            <v:imagedata r:id="rId10" o:title=""/>
          </v:shape>
          <o:OLEObject Type="Embed" ProgID="AcroExch.Document.DC" ShapeID="_x0000_i1025" DrawAspect="Icon" ObjectID="_1687082137" r:id="rId11"/>
        </w:object>
      </w:r>
    </w:p>
    <w:p w14:paraId="1C93DEBD" w14:textId="77777777" w:rsidR="00961FF8" w:rsidRPr="001B0832" w:rsidRDefault="00961FF8" w:rsidP="00961FF8">
      <w:pPr>
        <w:pStyle w:val="REG-H1a"/>
        <w:pBdr>
          <w:bottom w:val="single" w:sz="4" w:space="1" w:color="auto"/>
        </w:pBdr>
      </w:pPr>
    </w:p>
    <w:p w14:paraId="6FD4B37A" w14:textId="77777777" w:rsidR="00961FF8" w:rsidRDefault="00961FF8" w:rsidP="003207A4">
      <w:pPr>
        <w:pStyle w:val="REG-P0"/>
      </w:pPr>
    </w:p>
    <w:p w14:paraId="6ED30214" w14:textId="6C7236D9" w:rsidR="005A3D9F" w:rsidRDefault="003207A4" w:rsidP="00C60574">
      <w:pPr>
        <w:pStyle w:val="REG-P0"/>
        <w:jc w:val="center"/>
      </w:pPr>
      <w:r>
        <w:rPr>
          <w:noProof/>
          <w:lang w:val="en-ZA" w:eastAsia="en-ZA"/>
        </w:rPr>
        <w:drawing>
          <wp:inline distT="0" distB="0" distL="0" distR="0" wp14:anchorId="0901A65A" wp14:editId="2DFA46D0">
            <wp:extent cx="4821946" cy="746151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21946" cy="7461519"/>
                    </a:xfrm>
                    <a:prstGeom prst="rect">
                      <a:avLst/>
                    </a:prstGeom>
                  </pic:spPr>
                </pic:pic>
              </a:graphicData>
            </a:graphic>
          </wp:inline>
        </w:drawing>
      </w:r>
    </w:p>
    <w:p w14:paraId="74AF08CE" w14:textId="77777777" w:rsidR="00C60574" w:rsidRPr="00C60574" w:rsidRDefault="00C60574" w:rsidP="00C60574">
      <w:pPr>
        <w:pStyle w:val="REG-P0"/>
      </w:pPr>
    </w:p>
    <w:sectPr w:rsidR="00C60574" w:rsidRPr="00C60574" w:rsidSect="00F55930">
      <w:headerReference w:type="default" r:id="rId13"/>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59D15" w14:textId="77777777" w:rsidR="004B61E0" w:rsidRDefault="004B61E0">
      <w:r>
        <w:separator/>
      </w:r>
    </w:p>
  </w:endnote>
  <w:endnote w:type="continuationSeparator" w:id="0">
    <w:p w14:paraId="5A52A5BF" w14:textId="77777777" w:rsidR="004B61E0" w:rsidRDefault="004B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9EF2A" w14:textId="77777777" w:rsidR="004B61E0" w:rsidRDefault="004B61E0">
      <w:r>
        <w:separator/>
      </w:r>
    </w:p>
  </w:footnote>
  <w:footnote w:type="continuationSeparator" w:id="0">
    <w:p w14:paraId="3E547B10" w14:textId="77777777" w:rsidR="004B61E0" w:rsidRDefault="004B6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D787D" w14:textId="7B96E797" w:rsidR="00A03CFD" w:rsidRPr="000073EE" w:rsidRDefault="00A03CFD" w:rsidP="00FC33A9">
    <w:pPr>
      <w:spacing w:after="120"/>
      <w:jc w:val="center"/>
      <w:rPr>
        <w:rFonts w:ascii="Arial" w:hAnsi="Arial" w:cs="Arial"/>
        <w:sz w:val="16"/>
        <w:szCs w:val="16"/>
      </w:rPr>
    </w:pP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4B61E0">
      <w:rPr>
        <w:rFonts w:ascii="Arial" w:hAnsi="Arial" w:cs="Arial"/>
        <w:b/>
        <w:noProof/>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noProof/>
        <w:sz w:val="16"/>
        <w:szCs w:val="16"/>
      </w:rPr>
      <w:t xml:space="preserve"> </w:t>
    </w:r>
  </w:p>
  <w:p w14:paraId="7E742AA0" w14:textId="77777777" w:rsidR="00A03CFD" w:rsidRDefault="00A03CFD" w:rsidP="00B11E6B">
    <w:pPr>
      <w:pStyle w:val="REG-PHA"/>
    </w:pPr>
    <w:r w:rsidRPr="006C1015">
      <w:t>REGULATIONS</w:t>
    </w:r>
  </w:p>
  <w:p w14:paraId="49942673" w14:textId="77777777" w:rsidR="00A03CFD" w:rsidRDefault="00A03CFD" w:rsidP="00B11E6B">
    <w:pPr>
      <w:pStyle w:val="REG-PHb"/>
    </w:pPr>
    <w:r>
      <w:t xml:space="preserve">Aged Persons Act </w:t>
    </w:r>
    <w:r w:rsidRPr="003C5CC1">
      <w:t>81 of 1967</w:t>
    </w:r>
    <w:r w:rsidRPr="00BF39A3">
      <w:t xml:space="preserve"> </w:t>
    </w:r>
  </w:p>
  <w:p w14:paraId="5393DA06" w14:textId="77777777" w:rsidR="005A3D9F" w:rsidRDefault="005A3D9F" w:rsidP="005A3D9F">
    <w:pPr>
      <w:pStyle w:val="REG-PHb"/>
      <w:rPr>
        <w:szCs w:val="24"/>
      </w:rPr>
    </w:pPr>
  </w:p>
  <w:p w14:paraId="6A20069F" w14:textId="77777777" w:rsidR="005A3D9F" w:rsidRPr="005A3D9F" w:rsidRDefault="005A3D9F" w:rsidP="005A3D9F">
    <w:pPr>
      <w:pStyle w:val="REG-PHb"/>
      <w:rPr>
        <w:szCs w:val="24"/>
      </w:rPr>
    </w:pPr>
    <w:r w:rsidRPr="005A3D9F">
      <w:rPr>
        <w:szCs w:val="24"/>
      </w:rPr>
      <w:t xml:space="preserve">Regulations governing the Registration and Management of Homes for the Aged </w:t>
    </w:r>
  </w:p>
  <w:p w14:paraId="69AAF7EC" w14:textId="77777777" w:rsidR="005A3D9F" w:rsidRPr="005A3D9F" w:rsidRDefault="005A3D9F" w:rsidP="005A3D9F">
    <w:pPr>
      <w:pStyle w:val="REG-PHb"/>
      <w:rPr>
        <w:szCs w:val="24"/>
      </w:rPr>
    </w:pPr>
    <w:r w:rsidRPr="005A3D9F">
      <w:rPr>
        <w:szCs w:val="24"/>
      </w:rPr>
      <w:t>[in respect of “Coloured persons”]</w:t>
    </w:r>
  </w:p>
  <w:p w14:paraId="5EF603BB" w14:textId="77777777" w:rsidR="00A03CFD" w:rsidRPr="000073EE" w:rsidRDefault="00A03CFD" w:rsidP="0020301E">
    <w:pPr>
      <w:pBdr>
        <w:bottom w:val="single" w:sz="24" w:space="1" w:color="BFBFBF"/>
      </w:pBdr>
      <w:rPr>
        <w:sz w:val="12"/>
        <w:szCs w:val="16"/>
      </w:rPr>
    </w:pPr>
    <w:r>
      <w:rPr>
        <w:noProof/>
        <w:sz w:val="12"/>
        <w:szCs w:val="16"/>
        <w:lang w:val="en-ZA" w:eastAsia="en-ZA"/>
      </w:rPr>
      <mc:AlternateContent>
        <mc:Choice Requires="wpg">
          <w:drawing>
            <wp:anchor distT="0" distB="0" distL="114300" distR="114300" simplePos="0" relativeHeight="251658240" behindDoc="0" locked="1" layoutInCell="0" allowOverlap="0" wp14:anchorId="6D792548" wp14:editId="5B98348A">
              <wp:simplePos x="0" y="0"/>
              <wp:positionH relativeFrom="column">
                <wp:posOffset>-960120</wp:posOffset>
              </wp:positionH>
              <wp:positionV relativeFrom="page">
                <wp:posOffset>116840</wp:posOffset>
              </wp:positionV>
              <wp:extent cx="7322185" cy="10681335"/>
              <wp:effectExtent l="120015" t="116840" r="120650" b="11747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3" name="Straight Connector 5"/>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A34144" id="Group 10" o:spid="_x0000_s1026" style="position:absolute;margin-left:-75.6pt;margin-top:9.2pt;width:576.55pt;height:841.05pt;z-index:251658240;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w10:wrap anchory="page"/>
              <w10:anchorlock/>
            </v:group>
          </w:pict>
        </mc:Fallback>
      </mc:AlternateContent>
    </w:r>
  </w:p>
  <w:p w14:paraId="1EFA0576" w14:textId="77777777" w:rsidR="007E0A4A" w:rsidRDefault="007E0A4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A4AA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5A0A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5C14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120F3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141A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A2D7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0250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E2FB4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280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1F274CD"/>
    <w:multiLevelType w:val="hybridMultilevel"/>
    <w:tmpl w:val="C96EF8E6"/>
    <w:lvl w:ilvl="0" w:tplc="D320F300">
      <w:start w:val="28"/>
      <w:numFmt w:val="lowerLetter"/>
      <w:lvlText w:val="(%1)"/>
      <w:lvlJc w:val="left"/>
      <w:pPr>
        <w:tabs>
          <w:tab w:val="num" w:pos="1440"/>
        </w:tabs>
        <w:ind w:left="1440" w:hanging="420"/>
      </w:pPr>
      <w:rPr>
        <w:rFonts w:hint="default"/>
        <w:b w:val="0"/>
        <w:color w:val="433A2F"/>
        <w:sz w:val="22"/>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3" w15:restartNumberingAfterBreak="0">
    <w:nsid w:val="39151DFD"/>
    <w:multiLevelType w:val="hybridMultilevel"/>
    <w:tmpl w:val="406252B4"/>
    <w:lvl w:ilvl="0" w:tplc="01461CCC">
      <w:start w:val="1"/>
      <w:numFmt w:val="decimal"/>
      <w:lvlText w:val="%1."/>
      <w:lvlJc w:val="left"/>
      <w:pPr>
        <w:tabs>
          <w:tab w:val="num" w:pos="720"/>
        </w:tabs>
        <w:ind w:left="720" w:hanging="360"/>
      </w:pPr>
      <w:rPr>
        <w:rFonts w:hint="default"/>
        <w:color w:val="110A0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2A56EF"/>
    <w:multiLevelType w:val="hybridMultilevel"/>
    <w:tmpl w:val="30385B76"/>
    <w:lvl w:ilvl="0" w:tplc="BB683694">
      <w:start w:val="29"/>
      <w:numFmt w:val="lowerLetter"/>
      <w:lvlText w:val="(%1)"/>
      <w:lvlJc w:val="left"/>
      <w:pPr>
        <w:tabs>
          <w:tab w:val="num" w:pos="1620"/>
        </w:tabs>
        <w:ind w:left="1620" w:hanging="600"/>
      </w:pPr>
      <w:rPr>
        <w:rFonts w:hint="default"/>
        <w:color w:val="433A2F"/>
        <w:sz w:val="22"/>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70717DB8"/>
    <w:multiLevelType w:val="hybridMultilevel"/>
    <w:tmpl w:val="015EEAFE"/>
    <w:lvl w:ilvl="0" w:tplc="66925F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9B3C7F"/>
    <w:multiLevelType w:val="hybridMultilevel"/>
    <w:tmpl w:val="717ACE9C"/>
    <w:lvl w:ilvl="0" w:tplc="D770838E">
      <w:start w:val="1"/>
      <w:numFmt w:val="lowerLetter"/>
      <w:lvlText w:val="(%1)"/>
      <w:lvlJc w:val="left"/>
      <w:pPr>
        <w:tabs>
          <w:tab w:val="num" w:pos="360"/>
        </w:tabs>
        <w:ind w:left="360" w:hanging="360"/>
      </w:pPr>
      <w:rPr>
        <w:rFonts w:hint="default"/>
        <w:color w:val="5E482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E722946"/>
    <w:multiLevelType w:val="hybridMultilevel"/>
    <w:tmpl w:val="A36E5D0A"/>
    <w:lvl w:ilvl="0" w:tplc="FEF80EA2">
      <w:start w:val="28"/>
      <w:numFmt w:val="lowerLetter"/>
      <w:lvlText w:val="(%1)"/>
      <w:lvlJc w:val="left"/>
      <w:pPr>
        <w:tabs>
          <w:tab w:val="num" w:pos="1620"/>
        </w:tabs>
        <w:ind w:left="1620" w:hanging="60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abstractNumId w:val="9"/>
  </w:num>
  <w:num w:numId="2">
    <w:abstractNumId w:val="9"/>
  </w:num>
  <w:num w:numId="3">
    <w:abstractNumId w:val="16"/>
  </w:num>
  <w:num w:numId="4">
    <w:abstractNumId w:val="10"/>
  </w:num>
  <w:num w:numId="5">
    <w:abstractNumId w:val="11"/>
  </w:num>
  <w:num w:numId="6">
    <w:abstractNumId w:val="15"/>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2"/>
  </w:num>
  <w:num w:numId="18">
    <w:abstractNumId w:val="19"/>
  </w:num>
  <w:num w:numId="19">
    <w:abstractNumId w:val="17"/>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6"/>
  <w:embedSystemFonts/>
  <w:bordersDoNotSurroundHeader/>
  <w:bordersDoNotSurroundFooter/>
  <w:hideSpellingErrors/>
  <w:hideGrammaticalErrors/>
  <w:activeWritingStyle w:appName="MSWord" w:lang="en-GB" w:vendorID="64" w:dllVersion="6" w:nlCheck="1" w:checkStyle="1"/>
  <w:activeWritingStyle w:appName="MSWord" w:lang="en-ZA" w:vendorID="64" w:dllVersion="6" w:nlCheck="1" w:checkStyle="1"/>
  <w:activeWritingStyle w:appName="MSWord" w:lang="en-US" w:vendorID="64" w:dllVersion="6" w:nlCheck="1" w:checkStyle="1"/>
  <w:activeWritingStyle w:appName="MSWord" w:lang="en-ZA" w:vendorID="64" w:dllVersion="4096" w:nlCheck="1" w:checkStyle="0"/>
  <w:activeWritingStyle w:appName="MSWord" w:lang="en-GB" w:vendorID="64" w:dllVersion="4096"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0NbMwM7Q0MTAwtDRX0lEKTi0uzszPAykwqwUA/I8ASSwAAAA="/>
  </w:docVars>
  <w:rsids>
    <w:rsidRoot w:val="0000159E"/>
    <w:rsid w:val="00000812"/>
    <w:rsid w:val="0000159E"/>
    <w:rsid w:val="0000320C"/>
    <w:rsid w:val="00003730"/>
    <w:rsid w:val="00003B1E"/>
    <w:rsid w:val="00003D68"/>
    <w:rsid w:val="00003DCF"/>
    <w:rsid w:val="00004C46"/>
    <w:rsid w:val="00004F6B"/>
    <w:rsid w:val="000052A2"/>
    <w:rsid w:val="00005680"/>
    <w:rsid w:val="00005927"/>
    <w:rsid w:val="00005EE8"/>
    <w:rsid w:val="000073EE"/>
    <w:rsid w:val="00010B81"/>
    <w:rsid w:val="000114B1"/>
    <w:rsid w:val="00011E23"/>
    <w:rsid w:val="000127B2"/>
    <w:rsid w:val="00012C49"/>
    <w:rsid w:val="000130C1"/>
    <w:rsid w:val="000133A8"/>
    <w:rsid w:val="000150C7"/>
    <w:rsid w:val="000151F8"/>
    <w:rsid w:val="00016899"/>
    <w:rsid w:val="0002030A"/>
    <w:rsid w:val="00022092"/>
    <w:rsid w:val="00023D2F"/>
    <w:rsid w:val="000242FF"/>
    <w:rsid w:val="00024B0F"/>
    <w:rsid w:val="00024D3E"/>
    <w:rsid w:val="00025170"/>
    <w:rsid w:val="00031640"/>
    <w:rsid w:val="00033180"/>
    <w:rsid w:val="00034949"/>
    <w:rsid w:val="00034B64"/>
    <w:rsid w:val="0003503F"/>
    <w:rsid w:val="000351B3"/>
    <w:rsid w:val="000420FF"/>
    <w:rsid w:val="00043254"/>
    <w:rsid w:val="00044857"/>
    <w:rsid w:val="00044972"/>
    <w:rsid w:val="00045A94"/>
    <w:rsid w:val="00045C5A"/>
    <w:rsid w:val="00045C5C"/>
    <w:rsid w:val="00045FA9"/>
    <w:rsid w:val="00046483"/>
    <w:rsid w:val="00051041"/>
    <w:rsid w:val="0005149C"/>
    <w:rsid w:val="00055D1B"/>
    <w:rsid w:val="00055D23"/>
    <w:rsid w:val="00055E1E"/>
    <w:rsid w:val="00056382"/>
    <w:rsid w:val="000608EE"/>
    <w:rsid w:val="000614EF"/>
    <w:rsid w:val="000622BB"/>
    <w:rsid w:val="0006393C"/>
    <w:rsid w:val="000651AD"/>
    <w:rsid w:val="000668CD"/>
    <w:rsid w:val="00066DEF"/>
    <w:rsid w:val="00067FCF"/>
    <w:rsid w:val="000700D5"/>
    <w:rsid w:val="00070263"/>
    <w:rsid w:val="0007067C"/>
    <w:rsid w:val="000710ED"/>
    <w:rsid w:val="000744EC"/>
    <w:rsid w:val="00074AFC"/>
    <w:rsid w:val="000757E1"/>
    <w:rsid w:val="0007676B"/>
    <w:rsid w:val="00077C38"/>
    <w:rsid w:val="00077CC8"/>
    <w:rsid w:val="00080C29"/>
    <w:rsid w:val="00080C45"/>
    <w:rsid w:val="000814D8"/>
    <w:rsid w:val="00081B17"/>
    <w:rsid w:val="000835C8"/>
    <w:rsid w:val="00083776"/>
    <w:rsid w:val="00084A4D"/>
    <w:rsid w:val="00085086"/>
    <w:rsid w:val="000857DD"/>
    <w:rsid w:val="0008665C"/>
    <w:rsid w:val="000878E9"/>
    <w:rsid w:val="000903F9"/>
    <w:rsid w:val="00091800"/>
    <w:rsid w:val="000946AB"/>
    <w:rsid w:val="00095AC7"/>
    <w:rsid w:val="00095D3A"/>
    <w:rsid w:val="00097463"/>
    <w:rsid w:val="000A2439"/>
    <w:rsid w:val="000A26F2"/>
    <w:rsid w:val="000A41CB"/>
    <w:rsid w:val="000A4D98"/>
    <w:rsid w:val="000A5203"/>
    <w:rsid w:val="000A5531"/>
    <w:rsid w:val="000A5830"/>
    <w:rsid w:val="000A6CA7"/>
    <w:rsid w:val="000A7F15"/>
    <w:rsid w:val="000B26CE"/>
    <w:rsid w:val="000B3F66"/>
    <w:rsid w:val="000B3FDB"/>
    <w:rsid w:val="000B4D87"/>
    <w:rsid w:val="000B4FB6"/>
    <w:rsid w:val="000B54EB"/>
    <w:rsid w:val="000B60FA"/>
    <w:rsid w:val="000B7B12"/>
    <w:rsid w:val="000C01AC"/>
    <w:rsid w:val="000C058C"/>
    <w:rsid w:val="000C0AE4"/>
    <w:rsid w:val="000C23AA"/>
    <w:rsid w:val="000C2911"/>
    <w:rsid w:val="000C2C80"/>
    <w:rsid w:val="000C3481"/>
    <w:rsid w:val="000C35EE"/>
    <w:rsid w:val="000C373C"/>
    <w:rsid w:val="000C416E"/>
    <w:rsid w:val="000C474D"/>
    <w:rsid w:val="000C495A"/>
    <w:rsid w:val="000C4CB9"/>
    <w:rsid w:val="000C4CE7"/>
    <w:rsid w:val="000C5263"/>
    <w:rsid w:val="000C693B"/>
    <w:rsid w:val="000D3098"/>
    <w:rsid w:val="000D39EF"/>
    <w:rsid w:val="000D3A8D"/>
    <w:rsid w:val="000D3B3A"/>
    <w:rsid w:val="000D4A6E"/>
    <w:rsid w:val="000D4BCC"/>
    <w:rsid w:val="000D61EB"/>
    <w:rsid w:val="000D62CD"/>
    <w:rsid w:val="000D6F56"/>
    <w:rsid w:val="000D79B0"/>
    <w:rsid w:val="000D7DBA"/>
    <w:rsid w:val="000E08A2"/>
    <w:rsid w:val="000E17FD"/>
    <w:rsid w:val="000E21FC"/>
    <w:rsid w:val="000E427F"/>
    <w:rsid w:val="000E537F"/>
    <w:rsid w:val="000E5C90"/>
    <w:rsid w:val="000E6AD8"/>
    <w:rsid w:val="000E769C"/>
    <w:rsid w:val="000F0E8A"/>
    <w:rsid w:val="000F1E72"/>
    <w:rsid w:val="000F260D"/>
    <w:rsid w:val="000F37D7"/>
    <w:rsid w:val="000F4429"/>
    <w:rsid w:val="000F6DD0"/>
    <w:rsid w:val="000F717B"/>
    <w:rsid w:val="000F7993"/>
    <w:rsid w:val="001024C8"/>
    <w:rsid w:val="001054EB"/>
    <w:rsid w:val="00106866"/>
    <w:rsid w:val="0010747B"/>
    <w:rsid w:val="00110333"/>
    <w:rsid w:val="00110DAE"/>
    <w:rsid w:val="001121EE"/>
    <w:rsid w:val="00112540"/>
    <w:rsid w:val="001128C3"/>
    <w:rsid w:val="00115F2B"/>
    <w:rsid w:val="00117111"/>
    <w:rsid w:val="00117856"/>
    <w:rsid w:val="00121135"/>
    <w:rsid w:val="00123500"/>
    <w:rsid w:val="00124261"/>
    <w:rsid w:val="001243E2"/>
    <w:rsid w:val="00124631"/>
    <w:rsid w:val="0012543A"/>
    <w:rsid w:val="00127242"/>
    <w:rsid w:val="001274CC"/>
    <w:rsid w:val="00127FDC"/>
    <w:rsid w:val="0013048F"/>
    <w:rsid w:val="00130855"/>
    <w:rsid w:val="001324CD"/>
    <w:rsid w:val="00132916"/>
    <w:rsid w:val="00133371"/>
    <w:rsid w:val="001336BE"/>
    <w:rsid w:val="0013388F"/>
    <w:rsid w:val="001339E8"/>
    <w:rsid w:val="001373F5"/>
    <w:rsid w:val="00140FCA"/>
    <w:rsid w:val="00142743"/>
    <w:rsid w:val="0014399E"/>
    <w:rsid w:val="00143E17"/>
    <w:rsid w:val="00144199"/>
    <w:rsid w:val="00144BB0"/>
    <w:rsid w:val="00145DE9"/>
    <w:rsid w:val="00146A2B"/>
    <w:rsid w:val="00150241"/>
    <w:rsid w:val="001506AC"/>
    <w:rsid w:val="00150D86"/>
    <w:rsid w:val="0015104F"/>
    <w:rsid w:val="00151EA6"/>
    <w:rsid w:val="00152AB1"/>
    <w:rsid w:val="001533B8"/>
    <w:rsid w:val="001540EB"/>
    <w:rsid w:val="00154617"/>
    <w:rsid w:val="00155902"/>
    <w:rsid w:val="001565F4"/>
    <w:rsid w:val="00156CC2"/>
    <w:rsid w:val="00157469"/>
    <w:rsid w:val="0015761F"/>
    <w:rsid w:val="00157C96"/>
    <w:rsid w:val="00162EA1"/>
    <w:rsid w:val="0016307D"/>
    <w:rsid w:val="001636EC"/>
    <w:rsid w:val="001645F9"/>
    <w:rsid w:val="00164718"/>
    <w:rsid w:val="00164799"/>
    <w:rsid w:val="0016668B"/>
    <w:rsid w:val="00167A40"/>
    <w:rsid w:val="001703AF"/>
    <w:rsid w:val="00171050"/>
    <w:rsid w:val="001723EC"/>
    <w:rsid w:val="001761C1"/>
    <w:rsid w:val="00180465"/>
    <w:rsid w:val="00181A7A"/>
    <w:rsid w:val="00184CF2"/>
    <w:rsid w:val="00186652"/>
    <w:rsid w:val="001867F7"/>
    <w:rsid w:val="00187278"/>
    <w:rsid w:val="0019469D"/>
    <w:rsid w:val="00194BC0"/>
    <w:rsid w:val="001A0A43"/>
    <w:rsid w:val="001A29DF"/>
    <w:rsid w:val="001A2EA6"/>
    <w:rsid w:val="001A351F"/>
    <w:rsid w:val="001A7FB4"/>
    <w:rsid w:val="001B032A"/>
    <w:rsid w:val="001B0E17"/>
    <w:rsid w:val="001B2C14"/>
    <w:rsid w:val="001B3D40"/>
    <w:rsid w:val="001B4647"/>
    <w:rsid w:val="001B5BAC"/>
    <w:rsid w:val="001B66AB"/>
    <w:rsid w:val="001C0B26"/>
    <w:rsid w:val="001C0E32"/>
    <w:rsid w:val="001C1B1A"/>
    <w:rsid w:val="001C2C10"/>
    <w:rsid w:val="001C3895"/>
    <w:rsid w:val="001C3CF3"/>
    <w:rsid w:val="001C4737"/>
    <w:rsid w:val="001C657E"/>
    <w:rsid w:val="001C684C"/>
    <w:rsid w:val="001C7631"/>
    <w:rsid w:val="001C7C4E"/>
    <w:rsid w:val="001C7D39"/>
    <w:rsid w:val="001D1BAC"/>
    <w:rsid w:val="001D22A0"/>
    <w:rsid w:val="001D269F"/>
    <w:rsid w:val="001D4018"/>
    <w:rsid w:val="001D487B"/>
    <w:rsid w:val="001D6485"/>
    <w:rsid w:val="001D6D65"/>
    <w:rsid w:val="001E10C9"/>
    <w:rsid w:val="001E2B91"/>
    <w:rsid w:val="001E402E"/>
    <w:rsid w:val="001E42D4"/>
    <w:rsid w:val="001E4F1D"/>
    <w:rsid w:val="001E50E9"/>
    <w:rsid w:val="001E58E7"/>
    <w:rsid w:val="001E7B05"/>
    <w:rsid w:val="001F0015"/>
    <w:rsid w:val="001F2A4A"/>
    <w:rsid w:val="001F2A7F"/>
    <w:rsid w:val="001F3102"/>
    <w:rsid w:val="001F37D6"/>
    <w:rsid w:val="001F401D"/>
    <w:rsid w:val="001F4A20"/>
    <w:rsid w:val="001F7284"/>
    <w:rsid w:val="0020301E"/>
    <w:rsid w:val="002031DF"/>
    <w:rsid w:val="00203302"/>
    <w:rsid w:val="002047D4"/>
    <w:rsid w:val="00206C68"/>
    <w:rsid w:val="00211CFD"/>
    <w:rsid w:val="00215715"/>
    <w:rsid w:val="00215744"/>
    <w:rsid w:val="00217340"/>
    <w:rsid w:val="002208C6"/>
    <w:rsid w:val="00220E31"/>
    <w:rsid w:val="00221C58"/>
    <w:rsid w:val="00222D40"/>
    <w:rsid w:val="00223E9A"/>
    <w:rsid w:val="00224960"/>
    <w:rsid w:val="00224EDC"/>
    <w:rsid w:val="002251D6"/>
    <w:rsid w:val="002252DD"/>
    <w:rsid w:val="00226A06"/>
    <w:rsid w:val="00226D89"/>
    <w:rsid w:val="002310FE"/>
    <w:rsid w:val="00231D17"/>
    <w:rsid w:val="002325D4"/>
    <w:rsid w:val="00233B78"/>
    <w:rsid w:val="00233CD6"/>
    <w:rsid w:val="0023536A"/>
    <w:rsid w:val="0023567D"/>
    <w:rsid w:val="002366B5"/>
    <w:rsid w:val="00240224"/>
    <w:rsid w:val="002415C8"/>
    <w:rsid w:val="002436F5"/>
    <w:rsid w:val="00243CA5"/>
    <w:rsid w:val="00247CA2"/>
    <w:rsid w:val="00251136"/>
    <w:rsid w:val="00252A16"/>
    <w:rsid w:val="00252CDD"/>
    <w:rsid w:val="0025348F"/>
    <w:rsid w:val="0025430E"/>
    <w:rsid w:val="00254F0F"/>
    <w:rsid w:val="00255B09"/>
    <w:rsid w:val="00257780"/>
    <w:rsid w:val="002604BC"/>
    <w:rsid w:val="00261AF6"/>
    <w:rsid w:val="00261EC4"/>
    <w:rsid w:val="002633B2"/>
    <w:rsid w:val="00264606"/>
    <w:rsid w:val="00265308"/>
    <w:rsid w:val="002655B6"/>
    <w:rsid w:val="00266B27"/>
    <w:rsid w:val="00267B91"/>
    <w:rsid w:val="00267FB4"/>
    <w:rsid w:val="002731FF"/>
    <w:rsid w:val="0027345E"/>
    <w:rsid w:val="00275EF6"/>
    <w:rsid w:val="00275F60"/>
    <w:rsid w:val="002768F2"/>
    <w:rsid w:val="00280C51"/>
    <w:rsid w:val="00280DCD"/>
    <w:rsid w:val="002814AB"/>
    <w:rsid w:val="0028245E"/>
    <w:rsid w:val="0028271E"/>
    <w:rsid w:val="002831B8"/>
    <w:rsid w:val="00285825"/>
    <w:rsid w:val="00286A4D"/>
    <w:rsid w:val="00286D65"/>
    <w:rsid w:val="00286E57"/>
    <w:rsid w:val="002870CE"/>
    <w:rsid w:val="002907F0"/>
    <w:rsid w:val="002915C1"/>
    <w:rsid w:val="002920F3"/>
    <w:rsid w:val="002932F0"/>
    <w:rsid w:val="0029401C"/>
    <w:rsid w:val="00296450"/>
    <w:rsid w:val="002964E7"/>
    <w:rsid w:val="002966B4"/>
    <w:rsid w:val="002A03F0"/>
    <w:rsid w:val="002A044B"/>
    <w:rsid w:val="002A284D"/>
    <w:rsid w:val="002A2928"/>
    <w:rsid w:val="002A2A27"/>
    <w:rsid w:val="002A4718"/>
    <w:rsid w:val="002A4856"/>
    <w:rsid w:val="002A4E64"/>
    <w:rsid w:val="002A5A45"/>
    <w:rsid w:val="002A607D"/>
    <w:rsid w:val="002A62DB"/>
    <w:rsid w:val="002A6CF2"/>
    <w:rsid w:val="002B1536"/>
    <w:rsid w:val="002B1C39"/>
    <w:rsid w:val="002B2784"/>
    <w:rsid w:val="002B2E45"/>
    <w:rsid w:val="002B37FA"/>
    <w:rsid w:val="002B4E1F"/>
    <w:rsid w:val="002C398A"/>
    <w:rsid w:val="002C55FE"/>
    <w:rsid w:val="002C660A"/>
    <w:rsid w:val="002C6867"/>
    <w:rsid w:val="002C7F9F"/>
    <w:rsid w:val="002D1D4C"/>
    <w:rsid w:val="002D4ED3"/>
    <w:rsid w:val="002D72E6"/>
    <w:rsid w:val="002D7518"/>
    <w:rsid w:val="002E07CF"/>
    <w:rsid w:val="002E1BC2"/>
    <w:rsid w:val="002E1EC8"/>
    <w:rsid w:val="002E3094"/>
    <w:rsid w:val="002E43E9"/>
    <w:rsid w:val="002E4D42"/>
    <w:rsid w:val="002E4E0B"/>
    <w:rsid w:val="002E61E5"/>
    <w:rsid w:val="002E62C7"/>
    <w:rsid w:val="002E7904"/>
    <w:rsid w:val="002F0695"/>
    <w:rsid w:val="002F2DB5"/>
    <w:rsid w:val="002F3EF0"/>
    <w:rsid w:val="002F4347"/>
    <w:rsid w:val="002F4ADF"/>
    <w:rsid w:val="002F56C3"/>
    <w:rsid w:val="002F61B6"/>
    <w:rsid w:val="002F637E"/>
    <w:rsid w:val="003024CF"/>
    <w:rsid w:val="00303D74"/>
    <w:rsid w:val="00304858"/>
    <w:rsid w:val="003075E5"/>
    <w:rsid w:val="0031120E"/>
    <w:rsid w:val="00312523"/>
    <w:rsid w:val="003151F0"/>
    <w:rsid w:val="00316A7E"/>
    <w:rsid w:val="00316DA2"/>
    <w:rsid w:val="003207A4"/>
    <w:rsid w:val="003209B4"/>
    <w:rsid w:val="00321396"/>
    <w:rsid w:val="00321CEF"/>
    <w:rsid w:val="003234D3"/>
    <w:rsid w:val="0032362A"/>
    <w:rsid w:val="00326926"/>
    <w:rsid w:val="0032744E"/>
    <w:rsid w:val="00327646"/>
    <w:rsid w:val="00330E75"/>
    <w:rsid w:val="003324A1"/>
    <w:rsid w:val="0033299D"/>
    <w:rsid w:val="00332A15"/>
    <w:rsid w:val="00333949"/>
    <w:rsid w:val="003349A1"/>
    <w:rsid w:val="00335969"/>
    <w:rsid w:val="0033638C"/>
    <w:rsid w:val="00336B1F"/>
    <w:rsid w:val="00336DF0"/>
    <w:rsid w:val="00337828"/>
    <w:rsid w:val="00337EF9"/>
    <w:rsid w:val="00340348"/>
    <w:rsid w:val="003407C1"/>
    <w:rsid w:val="003408EF"/>
    <w:rsid w:val="00342579"/>
    <w:rsid w:val="00342850"/>
    <w:rsid w:val="00343B8E"/>
    <w:rsid w:val="003444F5"/>
    <w:rsid w:val="003449A3"/>
    <w:rsid w:val="00344A67"/>
    <w:rsid w:val="00344AA2"/>
    <w:rsid w:val="0034575A"/>
    <w:rsid w:val="003461AC"/>
    <w:rsid w:val="003472A5"/>
    <w:rsid w:val="00347FD5"/>
    <w:rsid w:val="0035108D"/>
    <w:rsid w:val="0035589F"/>
    <w:rsid w:val="003562C2"/>
    <w:rsid w:val="00356A8D"/>
    <w:rsid w:val="00363299"/>
    <w:rsid w:val="0036376E"/>
    <w:rsid w:val="0036394A"/>
    <w:rsid w:val="00363E47"/>
    <w:rsid w:val="00363E94"/>
    <w:rsid w:val="00363EAB"/>
    <w:rsid w:val="00364DD7"/>
    <w:rsid w:val="003659A8"/>
    <w:rsid w:val="00366718"/>
    <w:rsid w:val="00367A63"/>
    <w:rsid w:val="00367D99"/>
    <w:rsid w:val="00370C38"/>
    <w:rsid w:val="0037208D"/>
    <w:rsid w:val="00372485"/>
    <w:rsid w:val="00372AA3"/>
    <w:rsid w:val="00374B7C"/>
    <w:rsid w:val="00374BBA"/>
    <w:rsid w:val="0037665B"/>
    <w:rsid w:val="003778DA"/>
    <w:rsid w:val="00377FBD"/>
    <w:rsid w:val="00380973"/>
    <w:rsid w:val="0038151E"/>
    <w:rsid w:val="003819BD"/>
    <w:rsid w:val="00381A65"/>
    <w:rsid w:val="003828D3"/>
    <w:rsid w:val="003837C6"/>
    <w:rsid w:val="003848FF"/>
    <w:rsid w:val="003849A8"/>
    <w:rsid w:val="00386482"/>
    <w:rsid w:val="003905F1"/>
    <w:rsid w:val="0039440C"/>
    <w:rsid w:val="003948BC"/>
    <w:rsid w:val="00394930"/>
    <w:rsid w:val="00394B3B"/>
    <w:rsid w:val="0039584A"/>
    <w:rsid w:val="0039716A"/>
    <w:rsid w:val="003A1134"/>
    <w:rsid w:val="003A201B"/>
    <w:rsid w:val="003A368C"/>
    <w:rsid w:val="003A5DAC"/>
    <w:rsid w:val="003A5FE5"/>
    <w:rsid w:val="003A7E12"/>
    <w:rsid w:val="003B0A33"/>
    <w:rsid w:val="003B1106"/>
    <w:rsid w:val="003B16C4"/>
    <w:rsid w:val="003B22A3"/>
    <w:rsid w:val="003B440D"/>
    <w:rsid w:val="003B6581"/>
    <w:rsid w:val="003C0451"/>
    <w:rsid w:val="003C0B9C"/>
    <w:rsid w:val="003C0F41"/>
    <w:rsid w:val="003C0F70"/>
    <w:rsid w:val="003C137B"/>
    <w:rsid w:val="003C1EF4"/>
    <w:rsid w:val="003C20AF"/>
    <w:rsid w:val="003C37A0"/>
    <w:rsid w:val="003C5CC1"/>
    <w:rsid w:val="003C5E11"/>
    <w:rsid w:val="003C5F5A"/>
    <w:rsid w:val="003C7232"/>
    <w:rsid w:val="003D21E2"/>
    <w:rsid w:val="003D233B"/>
    <w:rsid w:val="003D23AD"/>
    <w:rsid w:val="003D27B3"/>
    <w:rsid w:val="003D4C9E"/>
    <w:rsid w:val="003D4EAA"/>
    <w:rsid w:val="003D507E"/>
    <w:rsid w:val="003D714B"/>
    <w:rsid w:val="003D76EF"/>
    <w:rsid w:val="003E2DE5"/>
    <w:rsid w:val="003E6206"/>
    <w:rsid w:val="003E76D6"/>
    <w:rsid w:val="003F0A6C"/>
    <w:rsid w:val="003F0F13"/>
    <w:rsid w:val="003F12B4"/>
    <w:rsid w:val="003F1EA2"/>
    <w:rsid w:val="003F36B4"/>
    <w:rsid w:val="003F4EE5"/>
    <w:rsid w:val="003F673E"/>
    <w:rsid w:val="003F6D96"/>
    <w:rsid w:val="003F6F70"/>
    <w:rsid w:val="003F7607"/>
    <w:rsid w:val="003F7865"/>
    <w:rsid w:val="003F78D5"/>
    <w:rsid w:val="003F7976"/>
    <w:rsid w:val="004005FD"/>
    <w:rsid w:val="00401395"/>
    <w:rsid w:val="00401F69"/>
    <w:rsid w:val="00401FBB"/>
    <w:rsid w:val="00402EC7"/>
    <w:rsid w:val="004042CD"/>
    <w:rsid w:val="00405604"/>
    <w:rsid w:val="0040592F"/>
    <w:rsid w:val="00406360"/>
    <w:rsid w:val="00406BC4"/>
    <w:rsid w:val="00407238"/>
    <w:rsid w:val="00410B88"/>
    <w:rsid w:val="004114C4"/>
    <w:rsid w:val="00411F68"/>
    <w:rsid w:val="004122CC"/>
    <w:rsid w:val="004128AF"/>
    <w:rsid w:val="00413961"/>
    <w:rsid w:val="00413C9B"/>
    <w:rsid w:val="00415678"/>
    <w:rsid w:val="00416A53"/>
    <w:rsid w:val="00420760"/>
    <w:rsid w:val="0042201A"/>
    <w:rsid w:val="00423963"/>
    <w:rsid w:val="004249A8"/>
    <w:rsid w:val="00424C03"/>
    <w:rsid w:val="00426221"/>
    <w:rsid w:val="00426854"/>
    <w:rsid w:val="00426A04"/>
    <w:rsid w:val="00427E32"/>
    <w:rsid w:val="00430324"/>
    <w:rsid w:val="00430694"/>
    <w:rsid w:val="004314B3"/>
    <w:rsid w:val="0043184E"/>
    <w:rsid w:val="00431EA5"/>
    <w:rsid w:val="004347BA"/>
    <w:rsid w:val="00436B85"/>
    <w:rsid w:val="00440508"/>
    <w:rsid w:val="004424B6"/>
    <w:rsid w:val="004424D2"/>
    <w:rsid w:val="00442A63"/>
    <w:rsid w:val="00443021"/>
    <w:rsid w:val="004442FB"/>
    <w:rsid w:val="00444A80"/>
    <w:rsid w:val="00445C4F"/>
    <w:rsid w:val="00450011"/>
    <w:rsid w:val="00450BB1"/>
    <w:rsid w:val="00451A2B"/>
    <w:rsid w:val="00451F40"/>
    <w:rsid w:val="00453046"/>
    <w:rsid w:val="00453682"/>
    <w:rsid w:val="004565F9"/>
    <w:rsid w:val="00456986"/>
    <w:rsid w:val="00456F1C"/>
    <w:rsid w:val="0046360F"/>
    <w:rsid w:val="004643AA"/>
    <w:rsid w:val="00465037"/>
    <w:rsid w:val="00466077"/>
    <w:rsid w:val="004664DC"/>
    <w:rsid w:val="00466883"/>
    <w:rsid w:val="0047032E"/>
    <w:rsid w:val="00473DBF"/>
    <w:rsid w:val="00474D22"/>
    <w:rsid w:val="0047597A"/>
    <w:rsid w:val="00477AD1"/>
    <w:rsid w:val="0048039F"/>
    <w:rsid w:val="00481CAF"/>
    <w:rsid w:val="00481E77"/>
    <w:rsid w:val="00483102"/>
    <w:rsid w:val="00484347"/>
    <w:rsid w:val="00484E43"/>
    <w:rsid w:val="004865D2"/>
    <w:rsid w:val="004906A7"/>
    <w:rsid w:val="00491FC6"/>
    <w:rsid w:val="004920DB"/>
    <w:rsid w:val="00493861"/>
    <w:rsid w:val="00494F0F"/>
    <w:rsid w:val="0049507E"/>
    <w:rsid w:val="004951B3"/>
    <w:rsid w:val="00495FD8"/>
    <w:rsid w:val="004967A8"/>
    <w:rsid w:val="004A01D1"/>
    <w:rsid w:val="004A031A"/>
    <w:rsid w:val="004A0977"/>
    <w:rsid w:val="004A1828"/>
    <w:rsid w:val="004A57A3"/>
    <w:rsid w:val="004B0356"/>
    <w:rsid w:val="004B13C6"/>
    <w:rsid w:val="004B437B"/>
    <w:rsid w:val="004B5A3C"/>
    <w:rsid w:val="004B61E0"/>
    <w:rsid w:val="004C1CF5"/>
    <w:rsid w:val="004C1DA0"/>
    <w:rsid w:val="004C2D66"/>
    <w:rsid w:val="004C4E03"/>
    <w:rsid w:val="004D0505"/>
    <w:rsid w:val="004D0854"/>
    <w:rsid w:val="004D2FFC"/>
    <w:rsid w:val="004D3215"/>
    <w:rsid w:val="004D4033"/>
    <w:rsid w:val="004D4DDE"/>
    <w:rsid w:val="004D6381"/>
    <w:rsid w:val="004D67C8"/>
    <w:rsid w:val="004D689D"/>
    <w:rsid w:val="004D71C6"/>
    <w:rsid w:val="004E04AF"/>
    <w:rsid w:val="004E33FE"/>
    <w:rsid w:val="004E4868"/>
    <w:rsid w:val="004E4D6A"/>
    <w:rsid w:val="004E5244"/>
    <w:rsid w:val="004E7DFE"/>
    <w:rsid w:val="004F2143"/>
    <w:rsid w:val="004F24E5"/>
    <w:rsid w:val="004F29A7"/>
    <w:rsid w:val="004F3995"/>
    <w:rsid w:val="004F549E"/>
    <w:rsid w:val="004F6367"/>
    <w:rsid w:val="004F6593"/>
    <w:rsid w:val="004F7202"/>
    <w:rsid w:val="004F72F4"/>
    <w:rsid w:val="00501CAB"/>
    <w:rsid w:val="0050232A"/>
    <w:rsid w:val="005029A7"/>
    <w:rsid w:val="00503297"/>
    <w:rsid w:val="005101FF"/>
    <w:rsid w:val="00512242"/>
    <w:rsid w:val="00512DA3"/>
    <w:rsid w:val="00514000"/>
    <w:rsid w:val="00514238"/>
    <w:rsid w:val="00514E9A"/>
    <w:rsid w:val="005153C8"/>
    <w:rsid w:val="00515D04"/>
    <w:rsid w:val="00516E9E"/>
    <w:rsid w:val="00524ECC"/>
    <w:rsid w:val="00526982"/>
    <w:rsid w:val="00527ABE"/>
    <w:rsid w:val="00530FB1"/>
    <w:rsid w:val="00531196"/>
    <w:rsid w:val="005322A1"/>
    <w:rsid w:val="00532451"/>
    <w:rsid w:val="005375E8"/>
    <w:rsid w:val="00537B25"/>
    <w:rsid w:val="00537FB1"/>
    <w:rsid w:val="00542818"/>
    <w:rsid w:val="00542A08"/>
    <w:rsid w:val="00542D73"/>
    <w:rsid w:val="00542E81"/>
    <w:rsid w:val="00542EBA"/>
    <w:rsid w:val="00543011"/>
    <w:rsid w:val="00544E92"/>
    <w:rsid w:val="0054565C"/>
    <w:rsid w:val="005456CF"/>
    <w:rsid w:val="005464E3"/>
    <w:rsid w:val="005476FB"/>
    <w:rsid w:val="00547702"/>
    <w:rsid w:val="00551719"/>
    <w:rsid w:val="005540A6"/>
    <w:rsid w:val="0055440A"/>
    <w:rsid w:val="005563E2"/>
    <w:rsid w:val="00557EBC"/>
    <w:rsid w:val="005603CF"/>
    <w:rsid w:val="0056066A"/>
    <w:rsid w:val="005609D4"/>
    <w:rsid w:val="0056310A"/>
    <w:rsid w:val="005646F3"/>
    <w:rsid w:val="00564933"/>
    <w:rsid w:val="00565F51"/>
    <w:rsid w:val="00566A2C"/>
    <w:rsid w:val="005709A6"/>
    <w:rsid w:val="00572A6B"/>
    <w:rsid w:val="00572B50"/>
    <w:rsid w:val="00573945"/>
    <w:rsid w:val="005749C9"/>
    <w:rsid w:val="00574A43"/>
    <w:rsid w:val="00574AEC"/>
    <w:rsid w:val="005773E7"/>
    <w:rsid w:val="00577B02"/>
    <w:rsid w:val="0058075A"/>
    <w:rsid w:val="00580948"/>
    <w:rsid w:val="005825F1"/>
    <w:rsid w:val="00582618"/>
    <w:rsid w:val="00582A2E"/>
    <w:rsid w:val="00583529"/>
    <w:rsid w:val="005838F3"/>
    <w:rsid w:val="005859CD"/>
    <w:rsid w:val="00586309"/>
    <w:rsid w:val="0058749F"/>
    <w:rsid w:val="0058750E"/>
    <w:rsid w:val="00592DA0"/>
    <w:rsid w:val="005945F9"/>
    <w:rsid w:val="005955EA"/>
    <w:rsid w:val="00597B78"/>
    <w:rsid w:val="00597C44"/>
    <w:rsid w:val="005A069A"/>
    <w:rsid w:val="005A2789"/>
    <w:rsid w:val="005A3D9F"/>
    <w:rsid w:val="005A4E16"/>
    <w:rsid w:val="005B23AF"/>
    <w:rsid w:val="005B296C"/>
    <w:rsid w:val="005B4215"/>
    <w:rsid w:val="005B49CF"/>
    <w:rsid w:val="005B573D"/>
    <w:rsid w:val="005B7F05"/>
    <w:rsid w:val="005C1106"/>
    <w:rsid w:val="005C129F"/>
    <w:rsid w:val="005C16B3"/>
    <w:rsid w:val="005C25CF"/>
    <w:rsid w:val="005C303C"/>
    <w:rsid w:val="005C452B"/>
    <w:rsid w:val="005C6157"/>
    <w:rsid w:val="005C7F82"/>
    <w:rsid w:val="005D020A"/>
    <w:rsid w:val="005D0784"/>
    <w:rsid w:val="005D0866"/>
    <w:rsid w:val="005D08C1"/>
    <w:rsid w:val="005D13CD"/>
    <w:rsid w:val="005D3549"/>
    <w:rsid w:val="005D4E9D"/>
    <w:rsid w:val="005D537D"/>
    <w:rsid w:val="005D5858"/>
    <w:rsid w:val="005D5C82"/>
    <w:rsid w:val="005D5CAF"/>
    <w:rsid w:val="005D5D4A"/>
    <w:rsid w:val="005D7471"/>
    <w:rsid w:val="005E0DE1"/>
    <w:rsid w:val="005E1ED3"/>
    <w:rsid w:val="005E3E66"/>
    <w:rsid w:val="005E4ED5"/>
    <w:rsid w:val="005E5A51"/>
    <w:rsid w:val="005E6820"/>
    <w:rsid w:val="005E7103"/>
    <w:rsid w:val="005E75FD"/>
    <w:rsid w:val="005F15E5"/>
    <w:rsid w:val="005F19A5"/>
    <w:rsid w:val="005F2010"/>
    <w:rsid w:val="005F2B16"/>
    <w:rsid w:val="005F32CA"/>
    <w:rsid w:val="005F46AB"/>
    <w:rsid w:val="005F6DB2"/>
    <w:rsid w:val="005F79DB"/>
    <w:rsid w:val="00601274"/>
    <w:rsid w:val="0060270C"/>
    <w:rsid w:val="00604AAC"/>
    <w:rsid w:val="00604CD6"/>
    <w:rsid w:val="00605FB9"/>
    <w:rsid w:val="006075F7"/>
    <w:rsid w:val="00607964"/>
    <w:rsid w:val="00607C72"/>
    <w:rsid w:val="00610A91"/>
    <w:rsid w:val="00610BF4"/>
    <w:rsid w:val="006125F6"/>
    <w:rsid w:val="00613086"/>
    <w:rsid w:val="0061365B"/>
    <w:rsid w:val="0062075A"/>
    <w:rsid w:val="00621BDE"/>
    <w:rsid w:val="00623557"/>
    <w:rsid w:val="00624BFB"/>
    <w:rsid w:val="00625ED8"/>
    <w:rsid w:val="0062657C"/>
    <w:rsid w:val="006271AA"/>
    <w:rsid w:val="00630523"/>
    <w:rsid w:val="00630F56"/>
    <w:rsid w:val="00634576"/>
    <w:rsid w:val="00634DA7"/>
    <w:rsid w:val="006350C4"/>
    <w:rsid w:val="00641536"/>
    <w:rsid w:val="00642844"/>
    <w:rsid w:val="0064409B"/>
    <w:rsid w:val="006441C2"/>
    <w:rsid w:val="00644FCB"/>
    <w:rsid w:val="00645C44"/>
    <w:rsid w:val="00646132"/>
    <w:rsid w:val="00651EA5"/>
    <w:rsid w:val="00652643"/>
    <w:rsid w:val="0065431D"/>
    <w:rsid w:val="00655BD5"/>
    <w:rsid w:val="00655E3F"/>
    <w:rsid w:val="0065745C"/>
    <w:rsid w:val="00660511"/>
    <w:rsid w:val="00660523"/>
    <w:rsid w:val="00661862"/>
    <w:rsid w:val="00661A78"/>
    <w:rsid w:val="00662B39"/>
    <w:rsid w:val="00665296"/>
    <w:rsid w:val="00665B54"/>
    <w:rsid w:val="00672978"/>
    <w:rsid w:val="00672CD9"/>
    <w:rsid w:val="00673168"/>
    <w:rsid w:val="006737D3"/>
    <w:rsid w:val="0067435B"/>
    <w:rsid w:val="00674B3B"/>
    <w:rsid w:val="0067730E"/>
    <w:rsid w:val="00677C8D"/>
    <w:rsid w:val="00680ED5"/>
    <w:rsid w:val="00681261"/>
    <w:rsid w:val="00681CCC"/>
    <w:rsid w:val="00682D07"/>
    <w:rsid w:val="00682E9C"/>
    <w:rsid w:val="00683064"/>
    <w:rsid w:val="00684287"/>
    <w:rsid w:val="00684D27"/>
    <w:rsid w:val="00685700"/>
    <w:rsid w:val="00685712"/>
    <w:rsid w:val="00686567"/>
    <w:rsid w:val="00687058"/>
    <w:rsid w:val="00690A81"/>
    <w:rsid w:val="00690AE0"/>
    <w:rsid w:val="00690E43"/>
    <w:rsid w:val="0069169A"/>
    <w:rsid w:val="00691D17"/>
    <w:rsid w:val="00691E04"/>
    <w:rsid w:val="00694430"/>
    <w:rsid w:val="00694677"/>
    <w:rsid w:val="006954AC"/>
    <w:rsid w:val="00696151"/>
    <w:rsid w:val="006968C9"/>
    <w:rsid w:val="00696AF1"/>
    <w:rsid w:val="00696F99"/>
    <w:rsid w:val="00697475"/>
    <w:rsid w:val="00697FAC"/>
    <w:rsid w:val="006A023A"/>
    <w:rsid w:val="006A03A3"/>
    <w:rsid w:val="006A11C3"/>
    <w:rsid w:val="006A3C6E"/>
    <w:rsid w:val="006A3D10"/>
    <w:rsid w:val="006A5061"/>
    <w:rsid w:val="006A6EA7"/>
    <w:rsid w:val="006A74BC"/>
    <w:rsid w:val="006A76E9"/>
    <w:rsid w:val="006B1547"/>
    <w:rsid w:val="006B3A8C"/>
    <w:rsid w:val="006B3E8E"/>
    <w:rsid w:val="006B4265"/>
    <w:rsid w:val="006B503F"/>
    <w:rsid w:val="006B61B4"/>
    <w:rsid w:val="006B64A8"/>
    <w:rsid w:val="006B6AEA"/>
    <w:rsid w:val="006B707C"/>
    <w:rsid w:val="006B71FF"/>
    <w:rsid w:val="006C1015"/>
    <w:rsid w:val="006C1261"/>
    <w:rsid w:val="006C1384"/>
    <w:rsid w:val="006C24CB"/>
    <w:rsid w:val="006C25E0"/>
    <w:rsid w:val="006C2707"/>
    <w:rsid w:val="006C35DD"/>
    <w:rsid w:val="006C3727"/>
    <w:rsid w:val="006C6020"/>
    <w:rsid w:val="006C758A"/>
    <w:rsid w:val="006C793C"/>
    <w:rsid w:val="006D01D6"/>
    <w:rsid w:val="006D0225"/>
    <w:rsid w:val="006D0A5E"/>
    <w:rsid w:val="006D15F6"/>
    <w:rsid w:val="006D1681"/>
    <w:rsid w:val="006D2E1F"/>
    <w:rsid w:val="006D4CE7"/>
    <w:rsid w:val="006D4ED0"/>
    <w:rsid w:val="006D6C2E"/>
    <w:rsid w:val="006D6CEA"/>
    <w:rsid w:val="006E1998"/>
    <w:rsid w:val="006E1BDB"/>
    <w:rsid w:val="006E3151"/>
    <w:rsid w:val="006E3816"/>
    <w:rsid w:val="006F0D99"/>
    <w:rsid w:val="006F142B"/>
    <w:rsid w:val="006F2956"/>
    <w:rsid w:val="006F3F1C"/>
    <w:rsid w:val="006F594C"/>
    <w:rsid w:val="006F7F2A"/>
    <w:rsid w:val="00700F68"/>
    <w:rsid w:val="00701118"/>
    <w:rsid w:val="00703234"/>
    <w:rsid w:val="0070344F"/>
    <w:rsid w:val="007046E0"/>
    <w:rsid w:val="00704C6B"/>
    <w:rsid w:val="00705BD4"/>
    <w:rsid w:val="00706159"/>
    <w:rsid w:val="0070672E"/>
    <w:rsid w:val="00707B31"/>
    <w:rsid w:val="007100D9"/>
    <w:rsid w:val="007107EE"/>
    <w:rsid w:val="007118BD"/>
    <w:rsid w:val="0071491A"/>
    <w:rsid w:val="00714BA2"/>
    <w:rsid w:val="00716607"/>
    <w:rsid w:val="007166C4"/>
    <w:rsid w:val="0072062A"/>
    <w:rsid w:val="007211A4"/>
    <w:rsid w:val="00721DA2"/>
    <w:rsid w:val="00723B45"/>
    <w:rsid w:val="00724BFC"/>
    <w:rsid w:val="00724F81"/>
    <w:rsid w:val="00725EDA"/>
    <w:rsid w:val="00726D6D"/>
    <w:rsid w:val="00727E48"/>
    <w:rsid w:val="00730041"/>
    <w:rsid w:val="00730440"/>
    <w:rsid w:val="00731CFE"/>
    <w:rsid w:val="0073272C"/>
    <w:rsid w:val="00732D8B"/>
    <w:rsid w:val="00734182"/>
    <w:rsid w:val="00737247"/>
    <w:rsid w:val="00737805"/>
    <w:rsid w:val="00740BDA"/>
    <w:rsid w:val="00740FDE"/>
    <w:rsid w:val="00746B11"/>
    <w:rsid w:val="007472C3"/>
    <w:rsid w:val="00747ADB"/>
    <w:rsid w:val="0075097C"/>
    <w:rsid w:val="00750A2A"/>
    <w:rsid w:val="0075175E"/>
    <w:rsid w:val="00752131"/>
    <w:rsid w:val="0075213C"/>
    <w:rsid w:val="007537DF"/>
    <w:rsid w:val="00754407"/>
    <w:rsid w:val="00755E80"/>
    <w:rsid w:val="007564C7"/>
    <w:rsid w:val="00760256"/>
    <w:rsid w:val="00760524"/>
    <w:rsid w:val="00760A63"/>
    <w:rsid w:val="00760B40"/>
    <w:rsid w:val="00762103"/>
    <w:rsid w:val="00765B65"/>
    <w:rsid w:val="00767D88"/>
    <w:rsid w:val="00770749"/>
    <w:rsid w:val="007717D2"/>
    <w:rsid w:val="007719C7"/>
    <w:rsid w:val="00771A91"/>
    <w:rsid w:val="00772620"/>
    <w:rsid w:val="00772C52"/>
    <w:rsid w:val="007748CE"/>
    <w:rsid w:val="00774A71"/>
    <w:rsid w:val="00774F25"/>
    <w:rsid w:val="00782681"/>
    <w:rsid w:val="007826D3"/>
    <w:rsid w:val="007827C2"/>
    <w:rsid w:val="0078357B"/>
    <w:rsid w:val="0078376A"/>
    <w:rsid w:val="0078409F"/>
    <w:rsid w:val="00791336"/>
    <w:rsid w:val="00793315"/>
    <w:rsid w:val="00795258"/>
    <w:rsid w:val="007962A9"/>
    <w:rsid w:val="00796FB5"/>
    <w:rsid w:val="00796FDC"/>
    <w:rsid w:val="007979C4"/>
    <w:rsid w:val="007A0311"/>
    <w:rsid w:val="007A28BD"/>
    <w:rsid w:val="007A2951"/>
    <w:rsid w:val="007A2D32"/>
    <w:rsid w:val="007A4003"/>
    <w:rsid w:val="007A4199"/>
    <w:rsid w:val="007A5F9C"/>
    <w:rsid w:val="007A6CD7"/>
    <w:rsid w:val="007A7604"/>
    <w:rsid w:val="007B1C8D"/>
    <w:rsid w:val="007B5078"/>
    <w:rsid w:val="007B641D"/>
    <w:rsid w:val="007C01FC"/>
    <w:rsid w:val="007C1E39"/>
    <w:rsid w:val="007C2592"/>
    <w:rsid w:val="007C276C"/>
    <w:rsid w:val="007C2B58"/>
    <w:rsid w:val="007C2DE7"/>
    <w:rsid w:val="007C4355"/>
    <w:rsid w:val="007C441C"/>
    <w:rsid w:val="007C553E"/>
    <w:rsid w:val="007C665F"/>
    <w:rsid w:val="007C710B"/>
    <w:rsid w:val="007D21F3"/>
    <w:rsid w:val="007D312E"/>
    <w:rsid w:val="007D4551"/>
    <w:rsid w:val="007D5B87"/>
    <w:rsid w:val="007D778D"/>
    <w:rsid w:val="007E0A4A"/>
    <w:rsid w:val="007E1918"/>
    <w:rsid w:val="007E2895"/>
    <w:rsid w:val="007E2B35"/>
    <w:rsid w:val="007E30CA"/>
    <w:rsid w:val="007E3FF5"/>
    <w:rsid w:val="007E461E"/>
    <w:rsid w:val="007E4620"/>
    <w:rsid w:val="007E4FEC"/>
    <w:rsid w:val="007E5CEF"/>
    <w:rsid w:val="007E647E"/>
    <w:rsid w:val="007E67CD"/>
    <w:rsid w:val="007E720E"/>
    <w:rsid w:val="007F010C"/>
    <w:rsid w:val="007F0D5E"/>
    <w:rsid w:val="007F1473"/>
    <w:rsid w:val="007F265E"/>
    <w:rsid w:val="007F2B44"/>
    <w:rsid w:val="007F365E"/>
    <w:rsid w:val="007F45A7"/>
    <w:rsid w:val="007F6AF3"/>
    <w:rsid w:val="007F788A"/>
    <w:rsid w:val="00800A2F"/>
    <w:rsid w:val="0080157A"/>
    <w:rsid w:val="0080253C"/>
    <w:rsid w:val="008033D7"/>
    <w:rsid w:val="008044C6"/>
    <w:rsid w:val="00804B90"/>
    <w:rsid w:val="008055F7"/>
    <w:rsid w:val="0080683E"/>
    <w:rsid w:val="00806ACE"/>
    <w:rsid w:val="00807638"/>
    <w:rsid w:val="00807E86"/>
    <w:rsid w:val="0081198A"/>
    <w:rsid w:val="008124A5"/>
    <w:rsid w:val="00812FD2"/>
    <w:rsid w:val="00813C65"/>
    <w:rsid w:val="00813ED2"/>
    <w:rsid w:val="00814E69"/>
    <w:rsid w:val="00817B5C"/>
    <w:rsid w:val="008207CD"/>
    <w:rsid w:val="00821157"/>
    <w:rsid w:val="00821A2C"/>
    <w:rsid w:val="00822766"/>
    <w:rsid w:val="008245AE"/>
    <w:rsid w:val="00825C43"/>
    <w:rsid w:val="00826955"/>
    <w:rsid w:val="00827911"/>
    <w:rsid w:val="00827944"/>
    <w:rsid w:val="008312A9"/>
    <w:rsid w:val="0083145E"/>
    <w:rsid w:val="008332B7"/>
    <w:rsid w:val="00833816"/>
    <w:rsid w:val="00833F7C"/>
    <w:rsid w:val="00834581"/>
    <w:rsid w:val="00834991"/>
    <w:rsid w:val="008351B0"/>
    <w:rsid w:val="0083669B"/>
    <w:rsid w:val="00840A44"/>
    <w:rsid w:val="0084469D"/>
    <w:rsid w:val="00844B2D"/>
    <w:rsid w:val="00845188"/>
    <w:rsid w:val="00846616"/>
    <w:rsid w:val="008516E6"/>
    <w:rsid w:val="00852758"/>
    <w:rsid w:val="00852F14"/>
    <w:rsid w:val="00854CAC"/>
    <w:rsid w:val="008569DE"/>
    <w:rsid w:val="00857071"/>
    <w:rsid w:val="008604B2"/>
    <w:rsid w:val="00861DFE"/>
    <w:rsid w:val="00862825"/>
    <w:rsid w:val="00865E7B"/>
    <w:rsid w:val="00866328"/>
    <w:rsid w:val="0086782B"/>
    <w:rsid w:val="00873201"/>
    <w:rsid w:val="0087487C"/>
    <w:rsid w:val="00874F6F"/>
    <w:rsid w:val="00875062"/>
    <w:rsid w:val="008754D1"/>
    <w:rsid w:val="0087687F"/>
    <w:rsid w:val="00876C03"/>
    <w:rsid w:val="00876D30"/>
    <w:rsid w:val="008775D8"/>
    <w:rsid w:val="0088042E"/>
    <w:rsid w:val="00881A56"/>
    <w:rsid w:val="008836A5"/>
    <w:rsid w:val="00884EA8"/>
    <w:rsid w:val="00886238"/>
    <w:rsid w:val="00886977"/>
    <w:rsid w:val="00890E28"/>
    <w:rsid w:val="00890F3F"/>
    <w:rsid w:val="008916EC"/>
    <w:rsid w:val="00892211"/>
    <w:rsid w:val="008932F0"/>
    <w:rsid w:val="008938F7"/>
    <w:rsid w:val="00893950"/>
    <w:rsid w:val="00894FD4"/>
    <w:rsid w:val="008956EA"/>
    <w:rsid w:val="00895DE7"/>
    <w:rsid w:val="008968D3"/>
    <w:rsid w:val="008970ED"/>
    <w:rsid w:val="008972AF"/>
    <w:rsid w:val="00897861"/>
    <w:rsid w:val="00897A49"/>
    <w:rsid w:val="008A053C"/>
    <w:rsid w:val="008A0CB1"/>
    <w:rsid w:val="008A1855"/>
    <w:rsid w:val="008A1C62"/>
    <w:rsid w:val="008A3676"/>
    <w:rsid w:val="008A3C25"/>
    <w:rsid w:val="008A50F6"/>
    <w:rsid w:val="008A51B4"/>
    <w:rsid w:val="008A523D"/>
    <w:rsid w:val="008A6825"/>
    <w:rsid w:val="008A6BB2"/>
    <w:rsid w:val="008A718E"/>
    <w:rsid w:val="008B015E"/>
    <w:rsid w:val="008B0428"/>
    <w:rsid w:val="008B1784"/>
    <w:rsid w:val="008B2A84"/>
    <w:rsid w:val="008B2E9D"/>
    <w:rsid w:val="008B3137"/>
    <w:rsid w:val="008B3E93"/>
    <w:rsid w:val="008B4142"/>
    <w:rsid w:val="008B459B"/>
    <w:rsid w:val="008B4644"/>
    <w:rsid w:val="008B51F0"/>
    <w:rsid w:val="008B568D"/>
    <w:rsid w:val="008B5FE3"/>
    <w:rsid w:val="008B7545"/>
    <w:rsid w:val="008C2624"/>
    <w:rsid w:val="008C27E7"/>
    <w:rsid w:val="008C2C1A"/>
    <w:rsid w:val="008C2C4C"/>
    <w:rsid w:val="008C4074"/>
    <w:rsid w:val="008C4813"/>
    <w:rsid w:val="008C4F88"/>
    <w:rsid w:val="008D1BDE"/>
    <w:rsid w:val="008D1C1A"/>
    <w:rsid w:val="008D3142"/>
    <w:rsid w:val="008D38F7"/>
    <w:rsid w:val="008D3FAE"/>
    <w:rsid w:val="008D45BA"/>
    <w:rsid w:val="008D4AC1"/>
    <w:rsid w:val="008D7F66"/>
    <w:rsid w:val="008E01B5"/>
    <w:rsid w:val="008E0937"/>
    <w:rsid w:val="008E1516"/>
    <w:rsid w:val="008E44E2"/>
    <w:rsid w:val="008F0DC1"/>
    <w:rsid w:val="008F0DC4"/>
    <w:rsid w:val="008F1514"/>
    <w:rsid w:val="008F2058"/>
    <w:rsid w:val="008F2907"/>
    <w:rsid w:val="008F601A"/>
    <w:rsid w:val="008F7CEC"/>
    <w:rsid w:val="00901B5D"/>
    <w:rsid w:val="00901B6E"/>
    <w:rsid w:val="00901BEF"/>
    <w:rsid w:val="009026ED"/>
    <w:rsid w:val="009030BF"/>
    <w:rsid w:val="00903380"/>
    <w:rsid w:val="00903569"/>
    <w:rsid w:val="009055B3"/>
    <w:rsid w:val="00905741"/>
    <w:rsid w:val="00905B0F"/>
    <w:rsid w:val="00906749"/>
    <w:rsid w:val="009119E7"/>
    <w:rsid w:val="00911B49"/>
    <w:rsid w:val="00911C6C"/>
    <w:rsid w:val="0091372F"/>
    <w:rsid w:val="00914263"/>
    <w:rsid w:val="00914280"/>
    <w:rsid w:val="009152D7"/>
    <w:rsid w:val="009155DE"/>
    <w:rsid w:val="00915CEC"/>
    <w:rsid w:val="009173DB"/>
    <w:rsid w:val="009201D0"/>
    <w:rsid w:val="009202D3"/>
    <w:rsid w:val="00922786"/>
    <w:rsid w:val="00923836"/>
    <w:rsid w:val="009266DD"/>
    <w:rsid w:val="0093242F"/>
    <w:rsid w:val="00933942"/>
    <w:rsid w:val="00933C53"/>
    <w:rsid w:val="0093770F"/>
    <w:rsid w:val="00937DAC"/>
    <w:rsid w:val="00940A34"/>
    <w:rsid w:val="00940A79"/>
    <w:rsid w:val="0094272F"/>
    <w:rsid w:val="00943B7A"/>
    <w:rsid w:val="009440A2"/>
    <w:rsid w:val="00944BB8"/>
    <w:rsid w:val="00946D77"/>
    <w:rsid w:val="00950838"/>
    <w:rsid w:val="00950D81"/>
    <w:rsid w:val="00960A33"/>
    <w:rsid w:val="00961AC0"/>
    <w:rsid w:val="00961FF8"/>
    <w:rsid w:val="00963D1F"/>
    <w:rsid w:val="0096463C"/>
    <w:rsid w:val="00965A50"/>
    <w:rsid w:val="00965D02"/>
    <w:rsid w:val="009674A5"/>
    <w:rsid w:val="00971042"/>
    <w:rsid w:val="0097618B"/>
    <w:rsid w:val="009774F9"/>
    <w:rsid w:val="00981857"/>
    <w:rsid w:val="00981F94"/>
    <w:rsid w:val="00982F29"/>
    <w:rsid w:val="009830C2"/>
    <w:rsid w:val="00987B3C"/>
    <w:rsid w:val="0099219B"/>
    <w:rsid w:val="00993997"/>
    <w:rsid w:val="00995935"/>
    <w:rsid w:val="0099670A"/>
    <w:rsid w:val="009968F2"/>
    <w:rsid w:val="009A005B"/>
    <w:rsid w:val="009A1A66"/>
    <w:rsid w:val="009A393E"/>
    <w:rsid w:val="009A73DE"/>
    <w:rsid w:val="009B0E42"/>
    <w:rsid w:val="009B218A"/>
    <w:rsid w:val="009B275B"/>
    <w:rsid w:val="009B562A"/>
    <w:rsid w:val="009B69CD"/>
    <w:rsid w:val="009B6A7A"/>
    <w:rsid w:val="009C035A"/>
    <w:rsid w:val="009C290D"/>
    <w:rsid w:val="009C44FC"/>
    <w:rsid w:val="009C5249"/>
    <w:rsid w:val="009D2118"/>
    <w:rsid w:val="009D3443"/>
    <w:rsid w:val="009D3DBD"/>
    <w:rsid w:val="009D6DA1"/>
    <w:rsid w:val="009D7EC4"/>
    <w:rsid w:val="009D7FB8"/>
    <w:rsid w:val="009E04CE"/>
    <w:rsid w:val="009E1F05"/>
    <w:rsid w:val="009E2E63"/>
    <w:rsid w:val="009E4955"/>
    <w:rsid w:val="009E4BD7"/>
    <w:rsid w:val="009E66C3"/>
    <w:rsid w:val="009E6917"/>
    <w:rsid w:val="009E6EFB"/>
    <w:rsid w:val="009E79BE"/>
    <w:rsid w:val="009F0F2B"/>
    <w:rsid w:val="009F0F79"/>
    <w:rsid w:val="009F226A"/>
    <w:rsid w:val="009F33C9"/>
    <w:rsid w:val="009F4A96"/>
    <w:rsid w:val="009F57B5"/>
    <w:rsid w:val="009F582F"/>
    <w:rsid w:val="009F7600"/>
    <w:rsid w:val="00A00E19"/>
    <w:rsid w:val="00A03365"/>
    <w:rsid w:val="00A03BEF"/>
    <w:rsid w:val="00A03CFD"/>
    <w:rsid w:val="00A04B8E"/>
    <w:rsid w:val="00A04D88"/>
    <w:rsid w:val="00A057C9"/>
    <w:rsid w:val="00A065CC"/>
    <w:rsid w:val="00A07879"/>
    <w:rsid w:val="00A1057B"/>
    <w:rsid w:val="00A1182C"/>
    <w:rsid w:val="00A13388"/>
    <w:rsid w:val="00A1402E"/>
    <w:rsid w:val="00A1474E"/>
    <w:rsid w:val="00A156A1"/>
    <w:rsid w:val="00A1618E"/>
    <w:rsid w:val="00A20A17"/>
    <w:rsid w:val="00A219F3"/>
    <w:rsid w:val="00A21C73"/>
    <w:rsid w:val="00A23E01"/>
    <w:rsid w:val="00A24135"/>
    <w:rsid w:val="00A25C8D"/>
    <w:rsid w:val="00A25D48"/>
    <w:rsid w:val="00A265CD"/>
    <w:rsid w:val="00A268BC"/>
    <w:rsid w:val="00A3061A"/>
    <w:rsid w:val="00A34CBB"/>
    <w:rsid w:val="00A37F68"/>
    <w:rsid w:val="00A416F8"/>
    <w:rsid w:val="00A41A02"/>
    <w:rsid w:val="00A41AA6"/>
    <w:rsid w:val="00A42C41"/>
    <w:rsid w:val="00A42E97"/>
    <w:rsid w:val="00A44734"/>
    <w:rsid w:val="00A455C2"/>
    <w:rsid w:val="00A46505"/>
    <w:rsid w:val="00A466B1"/>
    <w:rsid w:val="00A478AC"/>
    <w:rsid w:val="00A47CA9"/>
    <w:rsid w:val="00A50D6A"/>
    <w:rsid w:val="00A50FFE"/>
    <w:rsid w:val="00A52CBD"/>
    <w:rsid w:val="00A53825"/>
    <w:rsid w:val="00A541A1"/>
    <w:rsid w:val="00A54D94"/>
    <w:rsid w:val="00A578BF"/>
    <w:rsid w:val="00A601D4"/>
    <w:rsid w:val="00A60798"/>
    <w:rsid w:val="00A60BC7"/>
    <w:rsid w:val="00A6158E"/>
    <w:rsid w:val="00A61703"/>
    <w:rsid w:val="00A61FF8"/>
    <w:rsid w:val="00A62193"/>
    <w:rsid w:val="00A622AA"/>
    <w:rsid w:val="00A62552"/>
    <w:rsid w:val="00A63E77"/>
    <w:rsid w:val="00A646BB"/>
    <w:rsid w:val="00A64EC5"/>
    <w:rsid w:val="00A65C80"/>
    <w:rsid w:val="00A66589"/>
    <w:rsid w:val="00A7060B"/>
    <w:rsid w:val="00A70D02"/>
    <w:rsid w:val="00A71D67"/>
    <w:rsid w:val="00A81C7A"/>
    <w:rsid w:val="00A82931"/>
    <w:rsid w:val="00A83578"/>
    <w:rsid w:val="00A86E94"/>
    <w:rsid w:val="00A8772D"/>
    <w:rsid w:val="00A87E79"/>
    <w:rsid w:val="00A91BC0"/>
    <w:rsid w:val="00A92199"/>
    <w:rsid w:val="00A9228B"/>
    <w:rsid w:val="00A927B8"/>
    <w:rsid w:val="00A92A6E"/>
    <w:rsid w:val="00A92C42"/>
    <w:rsid w:val="00A93B18"/>
    <w:rsid w:val="00A9490E"/>
    <w:rsid w:val="00A9696C"/>
    <w:rsid w:val="00A96B49"/>
    <w:rsid w:val="00A96D72"/>
    <w:rsid w:val="00A97A72"/>
    <w:rsid w:val="00AA018F"/>
    <w:rsid w:val="00AA12F7"/>
    <w:rsid w:val="00AA24D4"/>
    <w:rsid w:val="00AA35F5"/>
    <w:rsid w:val="00AA41AD"/>
    <w:rsid w:val="00AB20CE"/>
    <w:rsid w:val="00AB22E0"/>
    <w:rsid w:val="00AB2ECB"/>
    <w:rsid w:val="00AB2F41"/>
    <w:rsid w:val="00AB3AEC"/>
    <w:rsid w:val="00AB4681"/>
    <w:rsid w:val="00AB49A1"/>
    <w:rsid w:val="00AB4E72"/>
    <w:rsid w:val="00AB5543"/>
    <w:rsid w:val="00AB5B30"/>
    <w:rsid w:val="00AB60BF"/>
    <w:rsid w:val="00AB78B0"/>
    <w:rsid w:val="00AB7D0E"/>
    <w:rsid w:val="00AC0484"/>
    <w:rsid w:val="00AC2203"/>
    <w:rsid w:val="00AC2903"/>
    <w:rsid w:val="00AC3BE4"/>
    <w:rsid w:val="00AC4898"/>
    <w:rsid w:val="00AC48A2"/>
    <w:rsid w:val="00AC4FD6"/>
    <w:rsid w:val="00AC571E"/>
    <w:rsid w:val="00AD14F4"/>
    <w:rsid w:val="00AD2FDB"/>
    <w:rsid w:val="00AD3696"/>
    <w:rsid w:val="00AD52CD"/>
    <w:rsid w:val="00AD56F6"/>
    <w:rsid w:val="00AD5960"/>
    <w:rsid w:val="00AD6A94"/>
    <w:rsid w:val="00AE31BB"/>
    <w:rsid w:val="00AE40D5"/>
    <w:rsid w:val="00AE4482"/>
    <w:rsid w:val="00AE6B19"/>
    <w:rsid w:val="00AF154D"/>
    <w:rsid w:val="00AF2982"/>
    <w:rsid w:val="00AF35D0"/>
    <w:rsid w:val="00AF43EC"/>
    <w:rsid w:val="00AF4B41"/>
    <w:rsid w:val="00AF5241"/>
    <w:rsid w:val="00B0009B"/>
    <w:rsid w:val="00B00F26"/>
    <w:rsid w:val="00B02147"/>
    <w:rsid w:val="00B029A1"/>
    <w:rsid w:val="00B0347D"/>
    <w:rsid w:val="00B039F8"/>
    <w:rsid w:val="00B04098"/>
    <w:rsid w:val="00B05653"/>
    <w:rsid w:val="00B07C5E"/>
    <w:rsid w:val="00B10651"/>
    <w:rsid w:val="00B11E6B"/>
    <w:rsid w:val="00B12C91"/>
    <w:rsid w:val="00B13268"/>
    <w:rsid w:val="00B1380B"/>
    <w:rsid w:val="00B13906"/>
    <w:rsid w:val="00B14926"/>
    <w:rsid w:val="00B14D22"/>
    <w:rsid w:val="00B1509E"/>
    <w:rsid w:val="00B15262"/>
    <w:rsid w:val="00B15E9D"/>
    <w:rsid w:val="00B173DC"/>
    <w:rsid w:val="00B20FA5"/>
    <w:rsid w:val="00B2275A"/>
    <w:rsid w:val="00B23989"/>
    <w:rsid w:val="00B23CAE"/>
    <w:rsid w:val="00B26C33"/>
    <w:rsid w:val="00B307FD"/>
    <w:rsid w:val="00B30D8E"/>
    <w:rsid w:val="00B32013"/>
    <w:rsid w:val="00B3477E"/>
    <w:rsid w:val="00B34C80"/>
    <w:rsid w:val="00B35803"/>
    <w:rsid w:val="00B3741C"/>
    <w:rsid w:val="00B4106D"/>
    <w:rsid w:val="00B4147B"/>
    <w:rsid w:val="00B42043"/>
    <w:rsid w:val="00B44C4A"/>
    <w:rsid w:val="00B47387"/>
    <w:rsid w:val="00B47524"/>
    <w:rsid w:val="00B5165D"/>
    <w:rsid w:val="00B51B6F"/>
    <w:rsid w:val="00B5267A"/>
    <w:rsid w:val="00B55602"/>
    <w:rsid w:val="00B55921"/>
    <w:rsid w:val="00B55B49"/>
    <w:rsid w:val="00B6073B"/>
    <w:rsid w:val="00B6088A"/>
    <w:rsid w:val="00B6179B"/>
    <w:rsid w:val="00B617E1"/>
    <w:rsid w:val="00B61E7F"/>
    <w:rsid w:val="00B62EE8"/>
    <w:rsid w:val="00B63FAA"/>
    <w:rsid w:val="00B65018"/>
    <w:rsid w:val="00B653C5"/>
    <w:rsid w:val="00B667FB"/>
    <w:rsid w:val="00B7167A"/>
    <w:rsid w:val="00B71FF6"/>
    <w:rsid w:val="00B7229E"/>
    <w:rsid w:val="00B722E6"/>
    <w:rsid w:val="00B72384"/>
    <w:rsid w:val="00B74BEC"/>
    <w:rsid w:val="00B755D9"/>
    <w:rsid w:val="00B75AF2"/>
    <w:rsid w:val="00B7663F"/>
    <w:rsid w:val="00B77821"/>
    <w:rsid w:val="00B819F9"/>
    <w:rsid w:val="00B84DCB"/>
    <w:rsid w:val="00B85581"/>
    <w:rsid w:val="00B863BE"/>
    <w:rsid w:val="00B8743F"/>
    <w:rsid w:val="00B8798B"/>
    <w:rsid w:val="00B87F8A"/>
    <w:rsid w:val="00B87FDA"/>
    <w:rsid w:val="00B929EB"/>
    <w:rsid w:val="00B938CF"/>
    <w:rsid w:val="00B93FA9"/>
    <w:rsid w:val="00B945E3"/>
    <w:rsid w:val="00B94F2F"/>
    <w:rsid w:val="00B95DEE"/>
    <w:rsid w:val="00B961C3"/>
    <w:rsid w:val="00B961CF"/>
    <w:rsid w:val="00B96EAB"/>
    <w:rsid w:val="00BA1CFB"/>
    <w:rsid w:val="00BA1DD4"/>
    <w:rsid w:val="00BA4DAF"/>
    <w:rsid w:val="00BA51A0"/>
    <w:rsid w:val="00BA5654"/>
    <w:rsid w:val="00BA57A1"/>
    <w:rsid w:val="00BA5BD1"/>
    <w:rsid w:val="00BA6B35"/>
    <w:rsid w:val="00BB0949"/>
    <w:rsid w:val="00BB27DA"/>
    <w:rsid w:val="00BB4905"/>
    <w:rsid w:val="00BB6831"/>
    <w:rsid w:val="00BC2F2A"/>
    <w:rsid w:val="00BC310B"/>
    <w:rsid w:val="00BC3E37"/>
    <w:rsid w:val="00BC3ECA"/>
    <w:rsid w:val="00BC48B1"/>
    <w:rsid w:val="00BC697F"/>
    <w:rsid w:val="00BC6AD5"/>
    <w:rsid w:val="00BC6B25"/>
    <w:rsid w:val="00BD3457"/>
    <w:rsid w:val="00BD358C"/>
    <w:rsid w:val="00BD4143"/>
    <w:rsid w:val="00BD5386"/>
    <w:rsid w:val="00BD65E0"/>
    <w:rsid w:val="00BD677F"/>
    <w:rsid w:val="00BD6AD6"/>
    <w:rsid w:val="00BD6B2E"/>
    <w:rsid w:val="00BE17CD"/>
    <w:rsid w:val="00BE1E9C"/>
    <w:rsid w:val="00BE2197"/>
    <w:rsid w:val="00BE2F23"/>
    <w:rsid w:val="00BE3529"/>
    <w:rsid w:val="00BE40F2"/>
    <w:rsid w:val="00BE66AE"/>
    <w:rsid w:val="00BE6884"/>
    <w:rsid w:val="00BE6AA6"/>
    <w:rsid w:val="00BE7044"/>
    <w:rsid w:val="00BE7D34"/>
    <w:rsid w:val="00BF0042"/>
    <w:rsid w:val="00BF0967"/>
    <w:rsid w:val="00BF39A3"/>
    <w:rsid w:val="00BF4C7D"/>
    <w:rsid w:val="00BF543C"/>
    <w:rsid w:val="00BF6C32"/>
    <w:rsid w:val="00BF70EA"/>
    <w:rsid w:val="00BF7CF3"/>
    <w:rsid w:val="00C00861"/>
    <w:rsid w:val="00C020A0"/>
    <w:rsid w:val="00C03331"/>
    <w:rsid w:val="00C05B0B"/>
    <w:rsid w:val="00C066EF"/>
    <w:rsid w:val="00C066F3"/>
    <w:rsid w:val="00C06816"/>
    <w:rsid w:val="00C06CC9"/>
    <w:rsid w:val="00C06D8A"/>
    <w:rsid w:val="00C07D1F"/>
    <w:rsid w:val="00C11092"/>
    <w:rsid w:val="00C11D88"/>
    <w:rsid w:val="00C12737"/>
    <w:rsid w:val="00C12F2A"/>
    <w:rsid w:val="00C12F53"/>
    <w:rsid w:val="00C15D16"/>
    <w:rsid w:val="00C163E5"/>
    <w:rsid w:val="00C16624"/>
    <w:rsid w:val="00C1750F"/>
    <w:rsid w:val="00C21D26"/>
    <w:rsid w:val="00C21F67"/>
    <w:rsid w:val="00C244EB"/>
    <w:rsid w:val="00C2525F"/>
    <w:rsid w:val="00C2611C"/>
    <w:rsid w:val="00C2772C"/>
    <w:rsid w:val="00C27873"/>
    <w:rsid w:val="00C30331"/>
    <w:rsid w:val="00C31017"/>
    <w:rsid w:val="00C332FE"/>
    <w:rsid w:val="00C33BD1"/>
    <w:rsid w:val="00C34578"/>
    <w:rsid w:val="00C35013"/>
    <w:rsid w:val="00C357CB"/>
    <w:rsid w:val="00C35DDA"/>
    <w:rsid w:val="00C361C3"/>
    <w:rsid w:val="00C40D90"/>
    <w:rsid w:val="00C42FD4"/>
    <w:rsid w:val="00C43715"/>
    <w:rsid w:val="00C443A2"/>
    <w:rsid w:val="00C45294"/>
    <w:rsid w:val="00C45527"/>
    <w:rsid w:val="00C455D9"/>
    <w:rsid w:val="00C46307"/>
    <w:rsid w:val="00C46AB5"/>
    <w:rsid w:val="00C4720A"/>
    <w:rsid w:val="00C50265"/>
    <w:rsid w:val="00C5376E"/>
    <w:rsid w:val="00C540B8"/>
    <w:rsid w:val="00C546CA"/>
    <w:rsid w:val="00C55557"/>
    <w:rsid w:val="00C55E0F"/>
    <w:rsid w:val="00C56827"/>
    <w:rsid w:val="00C56B0C"/>
    <w:rsid w:val="00C60574"/>
    <w:rsid w:val="00C60FD5"/>
    <w:rsid w:val="00C61533"/>
    <w:rsid w:val="00C61B8A"/>
    <w:rsid w:val="00C63501"/>
    <w:rsid w:val="00C64AD6"/>
    <w:rsid w:val="00C672C9"/>
    <w:rsid w:val="00C700C6"/>
    <w:rsid w:val="00C70CF0"/>
    <w:rsid w:val="00C7190C"/>
    <w:rsid w:val="00C74183"/>
    <w:rsid w:val="00C74A33"/>
    <w:rsid w:val="00C74CDA"/>
    <w:rsid w:val="00C764F6"/>
    <w:rsid w:val="00C7697B"/>
    <w:rsid w:val="00C778D1"/>
    <w:rsid w:val="00C80D88"/>
    <w:rsid w:val="00C82530"/>
    <w:rsid w:val="00C83322"/>
    <w:rsid w:val="00C838EC"/>
    <w:rsid w:val="00C84A1E"/>
    <w:rsid w:val="00C85005"/>
    <w:rsid w:val="00C863E3"/>
    <w:rsid w:val="00C869E1"/>
    <w:rsid w:val="00C86E30"/>
    <w:rsid w:val="00C87A41"/>
    <w:rsid w:val="00C9237F"/>
    <w:rsid w:val="00C959E1"/>
    <w:rsid w:val="00C96E93"/>
    <w:rsid w:val="00CA0033"/>
    <w:rsid w:val="00CA1269"/>
    <w:rsid w:val="00CA16E7"/>
    <w:rsid w:val="00CA17AF"/>
    <w:rsid w:val="00CA1AEE"/>
    <w:rsid w:val="00CA1D66"/>
    <w:rsid w:val="00CA242D"/>
    <w:rsid w:val="00CA31B8"/>
    <w:rsid w:val="00CA67D0"/>
    <w:rsid w:val="00CB06A9"/>
    <w:rsid w:val="00CB1A15"/>
    <w:rsid w:val="00CB1C77"/>
    <w:rsid w:val="00CB1DCC"/>
    <w:rsid w:val="00CB2BFD"/>
    <w:rsid w:val="00CB2CA3"/>
    <w:rsid w:val="00CB564E"/>
    <w:rsid w:val="00CB68BA"/>
    <w:rsid w:val="00CB6BDD"/>
    <w:rsid w:val="00CB6F3E"/>
    <w:rsid w:val="00CB7623"/>
    <w:rsid w:val="00CC0AA2"/>
    <w:rsid w:val="00CC15AF"/>
    <w:rsid w:val="00CC2809"/>
    <w:rsid w:val="00CC30AC"/>
    <w:rsid w:val="00CC3717"/>
    <w:rsid w:val="00CC61B5"/>
    <w:rsid w:val="00CC6307"/>
    <w:rsid w:val="00CC767B"/>
    <w:rsid w:val="00CD4D8E"/>
    <w:rsid w:val="00CD68CE"/>
    <w:rsid w:val="00CE0E28"/>
    <w:rsid w:val="00CE189E"/>
    <w:rsid w:val="00CE2639"/>
    <w:rsid w:val="00CE383D"/>
    <w:rsid w:val="00CE6415"/>
    <w:rsid w:val="00CE7759"/>
    <w:rsid w:val="00CE7E57"/>
    <w:rsid w:val="00CF087A"/>
    <w:rsid w:val="00CF091B"/>
    <w:rsid w:val="00CF1986"/>
    <w:rsid w:val="00CF3D43"/>
    <w:rsid w:val="00CF52E6"/>
    <w:rsid w:val="00CF6B09"/>
    <w:rsid w:val="00CF6E98"/>
    <w:rsid w:val="00D01640"/>
    <w:rsid w:val="00D01B74"/>
    <w:rsid w:val="00D0293F"/>
    <w:rsid w:val="00D04477"/>
    <w:rsid w:val="00D06EF1"/>
    <w:rsid w:val="00D116B8"/>
    <w:rsid w:val="00D118EA"/>
    <w:rsid w:val="00D12C01"/>
    <w:rsid w:val="00D131D5"/>
    <w:rsid w:val="00D150AA"/>
    <w:rsid w:val="00D16050"/>
    <w:rsid w:val="00D1610D"/>
    <w:rsid w:val="00D16B53"/>
    <w:rsid w:val="00D17C4F"/>
    <w:rsid w:val="00D2019F"/>
    <w:rsid w:val="00D23308"/>
    <w:rsid w:val="00D23821"/>
    <w:rsid w:val="00D23EDB"/>
    <w:rsid w:val="00D263A2"/>
    <w:rsid w:val="00D26BD3"/>
    <w:rsid w:val="00D31166"/>
    <w:rsid w:val="00D3350A"/>
    <w:rsid w:val="00D33902"/>
    <w:rsid w:val="00D34DB3"/>
    <w:rsid w:val="00D3653E"/>
    <w:rsid w:val="00D400F5"/>
    <w:rsid w:val="00D422CA"/>
    <w:rsid w:val="00D43726"/>
    <w:rsid w:val="00D442B9"/>
    <w:rsid w:val="00D448BB"/>
    <w:rsid w:val="00D44E20"/>
    <w:rsid w:val="00D4538E"/>
    <w:rsid w:val="00D45926"/>
    <w:rsid w:val="00D45D02"/>
    <w:rsid w:val="00D46FF0"/>
    <w:rsid w:val="00D51089"/>
    <w:rsid w:val="00D51698"/>
    <w:rsid w:val="00D52923"/>
    <w:rsid w:val="00D5691B"/>
    <w:rsid w:val="00D571AF"/>
    <w:rsid w:val="00D574A4"/>
    <w:rsid w:val="00D5794C"/>
    <w:rsid w:val="00D57FF1"/>
    <w:rsid w:val="00D60EDC"/>
    <w:rsid w:val="00D62753"/>
    <w:rsid w:val="00D62E6D"/>
    <w:rsid w:val="00D63698"/>
    <w:rsid w:val="00D63924"/>
    <w:rsid w:val="00D64677"/>
    <w:rsid w:val="00D64A50"/>
    <w:rsid w:val="00D721E9"/>
    <w:rsid w:val="00D73BEE"/>
    <w:rsid w:val="00D760CE"/>
    <w:rsid w:val="00D76335"/>
    <w:rsid w:val="00D81D64"/>
    <w:rsid w:val="00D82B9B"/>
    <w:rsid w:val="00D838A0"/>
    <w:rsid w:val="00D856A2"/>
    <w:rsid w:val="00D8664E"/>
    <w:rsid w:val="00D866AD"/>
    <w:rsid w:val="00D871D3"/>
    <w:rsid w:val="00D90034"/>
    <w:rsid w:val="00D91CD7"/>
    <w:rsid w:val="00D924DB"/>
    <w:rsid w:val="00D94444"/>
    <w:rsid w:val="00D9603B"/>
    <w:rsid w:val="00D969DD"/>
    <w:rsid w:val="00DA3240"/>
    <w:rsid w:val="00DA5BAC"/>
    <w:rsid w:val="00DA5C40"/>
    <w:rsid w:val="00DA63BE"/>
    <w:rsid w:val="00DB0D88"/>
    <w:rsid w:val="00DB32ED"/>
    <w:rsid w:val="00DB3AE1"/>
    <w:rsid w:val="00DB41FB"/>
    <w:rsid w:val="00DB4BA9"/>
    <w:rsid w:val="00DB4E2C"/>
    <w:rsid w:val="00DB5D75"/>
    <w:rsid w:val="00DB60E4"/>
    <w:rsid w:val="00DB7C5A"/>
    <w:rsid w:val="00DC0B71"/>
    <w:rsid w:val="00DC0DFE"/>
    <w:rsid w:val="00DC1144"/>
    <w:rsid w:val="00DC2668"/>
    <w:rsid w:val="00DC3582"/>
    <w:rsid w:val="00DC6273"/>
    <w:rsid w:val="00DC6485"/>
    <w:rsid w:val="00DC7EE1"/>
    <w:rsid w:val="00DD0E75"/>
    <w:rsid w:val="00DD2076"/>
    <w:rsid w:val="00DD49E3"/>
    <w:rsid w:val="00DD6F25"/>
    <w:rsid w:val="00DD71E2"/>
    <w:rsid w:val="00DD7621"/>
    <w:rsid w:val="00DD76F6"/>
    <w:rsid w:val="00DD7E61"/>
    <w:rsid w:val="00DE1053"/>
    <w:rsid w:val="00DE1F59"/>
    <w:rsid w:val="00DE365B"/>
    <w:rsid w:val="00DE4054"/>
    <w:rsid w:val="00DE7C73"/>
    <w:rsid w:val="00DF0566"/>
    <w:rsid w:val="00DF161B"/>
    <w:rsid w:val="00DF25E7"/>
    <w:rsid w:val="00DF3706"/>
    <w:rsid w:val="00DF41A0"/>
    <w:rsid w:val="00DF4259"/>
    <w:rsid w:val="00DF7A81"/>
    <w:rsid w:val="00E00EEE"/>
    <w:rsid w:val="00E00F75"/>
    <w:rsid w:val="00E0318D"/>
    <w:rsid w:val="00E0369D"/>
    <w:rsid w:val="00E040FF"/>
    <w:rsid w:val="00E0419C"/>
    <w:rsid w:val="00E0441A"/>
    <w:rsid w:val="00E04F02"/>
    <w:rsid w:val="00E06FD3"/>
    <w:rsid w:val="00E076E2"/>
    <w:rsid w:val="00E10F71"/>
    <w:rsid w:val="00E10FCC"/>
    <w:rsid w:val="00E12EA3"/>
    <w:rsid w:val="00E13697"/>
    <w:rsid w:val="00E175F7"/>
    <w:rsid w:val="00E20BB0"/>
    <w:rsid w:val="00E21488"/>
    <w:rsid w:val="00E218CC"/>
    <w:rsid w:val="00E23016"/>
    <w:rsid w:val="00E2335D"/>
    <w:rsid w:val="00E23780"/>
    <w:rsid w:val="00E23BE5"/>
    <w:rsid w:val="00E24CA1"/>
    <w:rsid w:val="00E25FE9"/>
    <w:rsid w:val="00E26051"/>
    <w:rsid w:val="00E263B2"/>
    <w:rsid w:val="00E302BA"/>
    <w:rsid w:val="00E30634"/>
    <w:rsid w:val="00E31562"/>
    <w:rsid w:val="00E3175E"/>
    <w:rsid w:val="00E31801"/>
    <w:rsid w:val="00E329A5"/>
    <w:rsid w:val="00E33916"/>
    <w:rsid w:val="00E41E9D"/>
    <w:rsid w:val="00E41F6E"/>
    <w:rsid w:val="00E430BB"/>
    <w:rsid w:val="00E43D26"/>
    <w:rsid w:val="00E46108"/>
    <w:rsid w:val="00E50009"/>
    <w:rsid w:val="00E5207B"/>
    <w:rsid w:val="00E522C0"/>
    <w:rsid w:val="00E54592"/>
    <w:rsid w:val="00E55495"/>
    <w:rsid w:val="00E574F4"/>
    <w:rsid w:val="00E5755F"/>
    <w:rsid w:val="00E57A03"/>
    <w:rsid w:val="00E57E05"/>
    <w:rsid w:val="00E612E3"/>
    <w:rsid w:val="00E61A76"/>
    <w:rsid w:val="00E63100"/>
    <w:rsid w:val="00E63690"/>
    <w:rsid w:val="00E66856"/>
    <w:rsid w:val="00E67B34"/>
    <w:rsid w:val="00E70AA9"/>
    <w:rsid w:val="00E71FED"/>
    <w:rsid w:val="00E7207A"/>
    <w:rsid w:val="00E72110"/>
    <w:rsid w:val="00E724E8"/>
    <w:rsid w:val="00E74EEF"/>
    <w:rsid w:val="00E76E0C"/>
    <w:rsid w:val="00E77968"/>
    <w:rsid w:val="00E77FE3"/>
    <w:rsid w:val="00E842D3"/>
    <w:rsid w:val="00E84C22"/>
    <w:rsid w:val="00E85219"/>
    <w:rsid w:val="00E85639"/>
    <w:rsid w:val="00E8798B"/>
    <w:rsid w:val="00E87D14"/>
    <w:rsid w:val="00E90976"/>
    <w:rsid w:val="00E90FD5"/>
    <w:rsid w:val="00E93508"/>
    <w:rsid w:val="00E93CB2"/>
    <w:rsid w:val="00E97DD9"/>
    <w:rsid w:val="00EA0478"/>
    <w:rsid w:val="00EA0E85"/>
    <w:rsid w:val="00EA3CEA"/>
    <w:rsid w:val="00EA3F03"/>
    <w:rsid w:val="00EA3F32"/>
    <w:rsid w:val="00EA437C"/>
    <w:rsid w:val="00EA67F9"/>
    <w:rsid w:val="00EA6D8C"/>
    <w:rsid w:val="00EB000A"/>
    <w:rsid w:val="00EB11AC"/>
    <w:rsid w:val="00EB11C2"/>
    <w:rsid w:val="00EB1BBB"/>
    <w:rsid w:val="00EB42A4"/>
    <w:rsid w:val="00EB586E"/>
    <w:rsid w:val="00EB6568"/>
    <w:rsid w:val="00EB67E8"/>
    <w:rsid w:val="00EB70C3"/>
    <w:rsid w:val="00EB7298"/>
    <w:rsid w:val="00EB7655"/>
    <w:rsid w:val="00EC4250"/>
    <w:rsid w:val="00EC49AD"/>
    <w:rsid w:val="00EC55D9"/>
    <w:rsid w:val="00ED03AF"/>
    <w:rsid w:val="00ED0F60"/>
    <w:rsid w:val="00ED0FC6"/>
    <w:rsid w:val="00ED23E2"/>
    <w:rsid w:val="00ED2F42"/>
    <w:rsid w:val="00ED4163"/>
    <w:rsid w:val="00ED6416"/>
    <w:rsid w:val="00ED669A"/>
    <w:rsid w:val="00ED6E00"/>
    <w:rsid w:val="00ED6F8F"/>
    <w:rsid w:val="00EE1CA8"/>
    <w:rsid w:val="00EE2247"/>
    <w:rsid w:val="00EE268D"/>
    <w:rsid w:val="00EE2CEA"/>
    <w:rsid w:val="00EE3247"/>
    <w:rsid w:val="00EE3357"/>
    <w:rsid w:val="00EE5A85"/>
    <w:rsid w:val="00EE5AE3"/>
    <w:rsid w:val="00EE64B7"/>
    <w:rsid w:val="00EF051D"/>
    <w:rsid w:val="00EF1A07"/>
    <w:rsid w:val="00EF1E39"/>
    <w:rsid w:val="00EF2826"/>
    <w:rsid w:val="00EF3E7B"/>
    <w:rsid w:val="00F0006E"/>
    <w:rsid w:val="00F045FC"/>
    <w:rsid w:val="00F057A4"/>
    <w:rsid w:val="00F06175"/>
    <w:rsid w:val="00F1136B"/>
    <w:rsid w:val="00F130DC"/>
    <w:rsid w:val="00F1418D"/>
    <w:rsid w:val="00F1491A"/>
    <w:rsid w:val="00F15137"/>
    <w:rsid w:val="00F21093"/>
    <w:rsid w:val="00F21F36"/>
    <w:rsid w:val="00F22B1C"/>
    <w:rsid w:val="00F23EB1"/>
    <w:rsid w:val="00F246E5"/>
    <w:rsid w:val="00F254E5"/>
    <w:rsid w:val="00F2620B"/>
    <w:rsid w:val="00F276B4"/>
    <w:rsid w:val="00F302BA"/>
    <w:rsid w:val="00F30A65"/>
    <w:rsid w:val="00F30C5C"/>
    <w:rsid w:val="00F32E49"/>
    <w:rsid w:val="00F34768"/>
    <w:rsid w:val="00F37000"/>
    <w:rsid w:val="00F370B8"/>
    <w:rsid w:val="00F37190"/>
    <w:rsid w:val="00F37578"/>
    <w:rsid w:val="00F37BE2"/>
    <w:rsid w:val="00F4197B"/>
    <w:rsid w:val="00F41ABC"/>
    <w:rsid w:val="00F41FD8"/>
    <w:rsid w:val="00F4224C"/>
    <w:rsid w:val="00F440BF"/>
    <w:rsid w:val="00F44190"/>
    <w:rsid w:val="00F44FA9"/>
    <w:rsid w:val="00F452BE"/>
    <w:rsid w:val="00F45E08"/>
    <w:rsid w:val="00F45EB3"/>
    <w:rsid w:val="00F45F85"/>
    <w:rsid w:val="00F47E8A"/>
    <w:rsid w:val="00F50231"/>
    <w:rsid w:val="00F508B2"/>
    <w:rsid w:val="00F52BC9"/>
    <w:rsid w:val="00F55930"/>
    <w:rsid w:val="00F56201"/>
    <w:rsid w:val="00F56938"/>
    <w:rsid w:val="00F57DE9"/>
    <w:rsid w:val="00F61ED9"/>
    <w:rsid w:val="00F63D12"/>
    <w:rsid w:val="00F6461B"/>
    <w:rsid w:val="00F647DB"/>
    <w:rsid w:val="00F6566C"/>
    <w:rsid w:val="00F6573F"/>
    <w:rsid w:val="00F6598F"/>
    <w:rsid w:val="00F67230"/>
    <w:rsid w:val="00F67734"/>
    <w:rsid w:val="00F67F60"/>
    <w:rsid w:val="00F72361"/>
    <w:rsid w:val="00F741A6"/>
    <w:rsid w:val="00F75772"/>
    <w:rsid w:val="00F76020"/>
    <w:rsid w:val="00F77206"/>
    <w:rsid w:val="00F77B26"/>
    <w:rsid w:val="00F81BA4"/>
    <w:rsid w:val="00F839F0"/>
    <w:rsid w:val="00F83D13"/>
    <w:rsid w:val="00F84E29"/>
    <w:rsid w:val="00F85FCD"/>
    <w:rsid w:val="00F86DC7"/>
    <w:rsid w:val="00F870B9"/>
    <w:rsid w:val="00F90159"/>
    <w:rsid w:val="00F90475"/>
    <w:rsid w:val="00F927EE"/>
    <w:rsid w:val="00F92997"/>
    <w:rsid w:val="00F9429A"/>
    <w:rsid w:val="00F945A2"/>
    <w:rsid w:val="00F94E32"/>
    <w:rsid w:val="00F9528E"/>
    <w:rsid w:val="00F969A2"/>
    <w:rsid w:val="00FA169E"/>
    <w:rsid w:val="00FA257B"/>
    <w:rsid w:val="00FA30B6"/>
    <w:rsid w:val="00FA3493"/>
    <w:rsid w:val="00FA450D"/>
    <w:rsid w:val="00FA594B"/>
    <w:rsid w:val="00FA6D09"/>
    <w:rsid w:val="00FA76D8"/>
    <w:rsid w:val="00FA7FE6"/>
    <w:rsid w:val="00FB036F"/>
    <w:rsid w:val="00FB0F83"/>
    <w:rsid w:val="00FB1A5B"/>
    <w:rsid w:val="00FB2064"/>
    <w:rsid w:val="00FB2735"/>
    <w:rsid w:val="00FB2B0C"/>
    <w:rsid w:val="00FB375A"/>
    <w:rsid w:val="00FB41FF"/>
    <w:rsid w:val="00FB4CB8"/>
    <w:rsid w:val="00FB5127"/>
    <w:rsid w:val="00FB57EA"/>
    <w:rsid w:val="00FC07FB"/>
    <w:rsid w:val="00FC110A"/>
    <w:rsid w:val="00FC1116"/>
    <w:rsid w:val="00FC25AF"/>
    <w:rsid w:val="00FC2A75"/>
    <w:rsid w:val="00FC2B86"/>
    <w:rsid w:val="00FC308A"/>
    <w:rsid w:val="00FC33A9"/>
    <w:rsid w:val="00FC33C3"/>
    <w:rsid w:val="00FC3760"/>
    <w:rsid w:val="00FC3EA9"/>
    <w:rsid w:val="00FC4AF8"/>
    <w:rsid w:val="00FC4F1C"/>
    <w:rsid w:val="00FC6D6D"/>
    <w:rsid w:val="00FC6F6E"/>
    <w:rsid w:val="00FC76D7"/>
    <w:rsid w:val="00FC7F67"/>
    <w:rsid w:val="00FD0585"/>
    <w:rsid w:val="00FD0B54"/>
    <w:rsid w:val="00FD0D78"/>
    <w:rsid w:val="00FD1898"/>
    <w:rsid w:val="00FD28A1"/>
    <w:rsid w:val="00FD2C6A"/>
    <w:rsid w:val="00FD2F8B"/>
    <w:rsid w:val="00FD3B7A"/>
    <w:rsid w:val="00FD54D1"/>
    <w:rsid w:val="00FD6EBD"/>
    <w:rsid w:val="00FD77DC"/>
    <w:rsid w:val="00FE139B"/>
    <w:rsid w:val="00FE2F5B"/>
    <w:rsid w:val="00FE51B2"/>
    <w:rsid w:val="00FE5F77"/>
    <w:rsid w:val="00FF223C"/>
    <w:rsid w:val="00FF23A9"/>
    <w:rsid w:val="00FF599D"/>
    <w:rsid w:val="00FF5F74"/>
    <w:rsid w:val="00FF7176"/>
    <w:rsid w:val="00FF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6CA7010"/>
  <w15:docId w15:val="{18AC6C16-F3C8-4FFC-8099-9FACC404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8B2E9D"/>
    <w:pPr>
      <w:jc w:val="both"/>
    </w:pPr>
    <w:rPr>
      <w:rFonts w:ascii="Times New Roman" w:eastAsiaTheme="minorHAnsi" w:hAnsi="Times New Roman" w:cstheme="minorBidi"/>
      <w:sz w:val="22"/>
      <w:szCs w:val="22"/>
      <w:lang w:val="en-GB" w:eastAsia="en-GB"/>
    </w:rPr>
  </w:style>
  <w:style w:type="paragraph" w:styleId="Heading1">
    <w:name w:val="heading 1"/>
    <w:basedOn w:val="Normal"/>
    <w:link w:val="Heading1Char"/>
    <w:uiPriority w:val="9"/>
    <w:rsid w:val="001B4647"/>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4647"/>
    <w:pPr>
      <w:tabs>
        <w:tab w:val="center" w:pos="4513"/>
        <w:tab w:val="right" w:pos="9026"/>
      </w:tabs>
    </w:pPr>
  </w:style>
  <w:style w:type="character" w:customStyle="1" w:styleId="FooterChar">
    <w:name w:val="Footer Char"/>
    <w:basedOn w:val="DefaultParagraphFont"/>
    <w:link w:val="Footer"/>
    <w:uiPriority w:val="99"/>
    <w:rsid w:val="001B4647"/>
    <w:rPr>
      <w:rFonts w:ascii="Times New Roman" w:eastAsiaTheme="minorHAnsi" w:hAnsi="Times New Roman" w:cstheme="minorBidi"/>
      <w:sz w:val="22"/>
      <w:szCs w:val="22"/>
      <w:lang w:val="en-GB" w:eastAsia="en-GB"/>
    </w:rPr>
  </w:style>
  <w:style w:type="paragraph" w:styleId="Header">
    <w:name w:val="header"/>
    <w:basedOn w:val="Normal"/>
    <w:link w:val="HeaderChar"/>
    <w:uiPriority w:val="99"/>
    <w:unhideWhenUsed/>
    <w:rsid w:val="001B4647"/>
    <w:pPr>
      <w:tabs>
        <w:tab w:val="center" w:pos="4513"/>
        <w:tab w:val="right" w:pos="9026"/>
      </w:tabs>
    </w:pPr>
  </w:style>
  <w:style w:type="character" w:customStyle="1" w:styleId="HeaderChar">
    <w:name w:val="Header Char"/>
    <w:basedOn w:val="DefaultParagraphFont"/>
    <w:link w:val="Header"/>
    <w:uiPriority w:val="99"/>
    <w:rsid w:val="001B4647"/>
    <w:rPr>
      <w:rFonts w:ascii="Times New Roman" w:eastAsiaTheme="minorHAnsi" w:hAnsi="Times New Roman" w:cstheme="minorBidi"/>
      <w:sz w:val="22"/>
      <w:szCs w:val="22"/>
      <w:lang w:val="en-GB" w:eastAsia="en-GB"/>
    </w:rPr>
  </w:style>
  <w:style w:type="paragraph" w:styleId="BalloonText">
    <w:name w:val="Balloon Text"/>
    <w:basedOn w:val="Normal"/>
    <w:link w:val="BalloonTextChar"/>
    <w:uiPriority w:val="99"/>
    <w:semiHidden/>
    <w:unhideWhenUsed/>
    <w:rsid w:val="001B4647"/>
    <w:rPr>
      <w:rFonts w:ascii="Tahoma" w:hAnsi="Tahoma" w:cs="Tahoma"/>
      <w:sz w:val="16"/>
      <w:szCs w:val="16"/>
    </w:rPr>
  </w:style>
  <w:style w:type="character" w:customStyle="1" w:styleId="BalloonTextChar">
    <w:name w:val="Balloon Text Char"/>
    <w:basedOn w:val="DefaultParagraphFont"/>
    <w:link w:val="BalloonText"/>
    <w:uiPriority w:val="99"/>
    <w:semiHidden/>
    <w:rsid w:val="001B4647"/>
    <w:rPr>
      <w:rFonts w:ascii="Tahoma" w:eastAsiaTheme="minorHAnsi" w:hAnsi="Tahoma" w:cs="Tahoma"/>
      <w:sz w:val="16"/>
      <w:szCs w:val="16"/>
      <w:lang w:val="en-GB" w:eastAsia="en-GB"/>
    </w:rPr>
  </w:style>
  <w:style w:type="paragraph" w:customStyle="1" w:styleId="REG-H3A">
    <w:name w:val="REG-H3A"/>
    <w:link w:val="REG-H3AChar"/>
    <w:qFormat/>
    <w:rsid w:val="001B4647"/>
    <w:pPr>
      <w:autoSpaceDE w:val="0"/>
      <w:autoSpaceDN w:val="0"/>
      <w:adjustRightInd w:val="0"/>
      <w:jc w:val="center"/>
    </w:pPr>
    <w:rPr>
      <w:rFonts w:ascii="Times New Roman" w:eastAsiaTheme="minorHAnsi" w:hAnsi="Times New Roman"/>
      <w:b/>
      <w:caps/>
      <w:sz w:val="22"/>
      <w:szCs w:val="22"/>
      <w:lang w:val="en-GB" w:eastAsia="en-GB"/>
    </w:rPr>
  </w:style>
  <w:style w:type="paragraph" w:styleId="ListBullet">
    <w:name w:val="List Bullet"/>
    <w:basedOn w:val="Normal"/>
    <w:uiPriority w:val="99"/>
    <w:unhideWhenUsed/>
    <w:rsid w:val="001B4647"/>
    <w:pPr>
      <w:numPr>
        <w:numId w:val="1"/>
      </w:numPr>
      <w:contextualSpacing/>
    </w:pPr>
  </w:style>
  <w:style w:type="character" w:customStyle="1" w:styleId="REG-H3AChar">
    <w:name w:val="REG-H3A Char"/>
    <w:basedOn w:val="DefaultParagraphFont"/>
    <w:link w:val="REG-H3A"/>
    <w:rsid w:val="001B4647"/>
    <w:rPr>
      <w:rFonts w:ascii="Times New Roman" w:eastAsiaTheme="minorHAnsi" w:hAnsi="Times New Roman"/>
      <w:b/>
      <w:caps/>
      <w:sz w:val="22"/>
      <w:szCs w:val="22"/>
      <w:lang w:val="en-GB" w:eastAsia="en-GB"/>
    </w:rPr>
  </w:style>
  <w:style w:type="character" w:customStyle="1" w:styleId="A3">
    <w:name w:val="A3"/>
    <w:uiPriority w:val="99"/>
    <w:rsid w:val="001B4647"/>
    <w:rPr>
      <w:rFonts w:cs="Times"/>
      <w:color w:val="000000"/>
      <w:sz w:val="22"/>
      <w:szCs w:val="22"/>
    </w:rPr>
  </w:style>
  <w:style w:type="paragraph" w:customStyle="1" w:styleId="Head2B">
    <w:name w:val="Head 2B"/>
    <w:basedOn w:val="AS-H3A"/>
    <w:link w:val="Head2BChar"/>
    <w:rsid w:val="001B4647"/>
    <w:rPr>
      <w:noProof/>
    </w:rPr>
  </w:style>
  <w:style w:type="paragraph" w:styleId="ListParagraph">
    <w:name w:val="List Paragraph"/>
    <w:basedOn w:val="Normal"/>
    <w:link w:val="ListParagraphChar"/>
    <w:uiPriority w:val="34"/>
    <w:rsid w:val="001B4647"/>
    <w:pPr>
      <w:ind w:left="720"/>
      <w:contextualSpacing/>
    </w:pPr>
  </w:style>
  <w:style w:type="character" w:customStyle="1" w:styleId="Head2BChar">
    <w:name w:val="Head 2B Char"/>
    <w:basedOn w:val="AS-H3AChar"/>
    <w:link w:val="Head2B"/>
    <w:rsid w:val="001B4647"/>
    <w:rPr>
      <w:rFonts w:ascii="Times New Roman" w:eastAsiaTheme="minorHAnsi" w:hAnsi="Times New Roman"/>
      <w:b/>
      <w:caps/>
      <w:sz w:val="22"/>
      <w:szCs w:val="22"/>
      <w:lang w:val="en-GB" w:eastAsia="en-GB"/>
    </w:rPr>
  </w:style>
  <w:style w:type="paragraph" w:customStyle="1" w:styleId="Head3">
    <w:name w:val="Head 3"/>
    <w:basedOn w:val="ListParagraph"/>
    <w:link w:val="Head3Char"/>
    <w:rsid w:val="001B4647"/>
    <w:pPr>
      <w:suppressAutoHyphens/>
      <w:ind w:left="0"/>
    </w:pPr>
    <w:rPr>
      <w:rFonts w:eastAsia="Times New Roman"/>
      <w:b/>
      <w:bCs/>
    </w:rPr>
  </w:style>
  <w:style w:type="character" w:customStyle="1" w:styleId="ListParagraphChar">
    <w:name w:val="List Paragraph Char"/>
    <w:basedOn w:val="DefaultParagraphFont"/>
    <w:link w:val="ListParagraph"/>
    <w:uiPriority w:val="34"/>
    <w:rsid w:val="001B4647"/>
    <w:rPr>
      <w:rFonts w:ascii="Times New Roman" w:eastAsiaTheme="minorHAnsi" w:hAnsi="Times New Roman" w:cstheme="minorBidi"/>
      <w:sz w:val="22"/>
      <w:szCs w:val="22"/>
      <w:lang w:val="en-GB" w:eastAsia="en-GB"/>
    </w:rPr>
  </w:style>
  <w:style w:type="character" w:customStyle="1" w:styleId="Head3Char">
    <w:name w:val="Head 3 Char"/>
    <w:basedOn w:val="ListParagraphChar"/>
    <w:link w:val="Head3"/>
    <w:rsid w:val="001B4647"/>
    <w:rPr>
      <w:rFonts w:ascii="Times New Roman" w:eastAsia="Times New Roman" w:hAnsi="Times New Roman" w:cstheme="minorBidi"/>
      <w:b/>
      <w:bCs/>
      <w:sz w:val="22"/>
      <w:szCs w:val="22"/>
      <w:lang w:val="en-GB" w:eastAsia="en-GB"/>
    </w:rPr>
  </w:style>
  <w:style w:type="paragraph" w:customStyle="1" w:styleId="REG-H1a">
    <w:name w:val="REG-H1a"/>
    <w:link w:val="REG-H1aChar"/>
    <w:qFormat/>
    <w:rsid w:val="001B4647"/>
    <w:pPr>
      <w:suppressAutoHyphens/>
      <w:autoSpaceDE w:val="0"/>
      <w:autoSpaceDN w:val="0"/>
      <w:adjustRightInd w:val="0"/>
      <w:jc w:val="center"/>
    </w:pPr>
    <w:rPr>
      <w:rFonts w:ascii="Arial" w:eastAsiaTheme="minorHAnsi" w:hAnsi="Arial" w:cs="Arial"/>
      <w:b/>
      <w:sz w:val="36"/>
      <w:szCs w:val="36"/>
      <w:lang w:val="en-GB" w:eastAsia="en-GB"/>
    </w:rPr>
  </w:style>
  <w:style w:type="paragraph" w:customStyle="1" w:styleId="REG-H2">
    <w:name w:val="REG-H2"/>
    <w:link w:val="REG-H2Char"/>
    <w:qFormat/>
    <w:rsid w:val="001B4647"/>
    <w:pPr>
      <w:suppressAutoHyphens/>
      <w:autoSpaceDE w:val="0"/>
      <w:autoSpaceDN w:val="0"/>
      <w:adjustRightInd w:val="0"/>
      <w:jc w:val="center"/>
    </w:pPr>
    <w:rPr>
      <w:rFonts w:ascii="Times New Roman" w:eastAsiaTheme="minorHAnsi" w:hAnsi="Times New Roman"/>
      <w:b/>
      <w:caps/>
      <w:color w:val="00B050"/>
      <w:sz w:val="24"/>
      <w:szCs w:val="24"/>
      <w:lang w:val="en-GB" w:eastAsia="en-GB"/>
    </w:rPr>
  </w:style>
  <w:style w:type="character" w:customStyle="1" w:styleId="REG-H1aChar">
    <w:name w:val="REG-H1a Char"/>
    <w:basedOn w:val="DefaultParagraphFont"/>
    <w:link w:val="REG-H1a"/>
    <w:rsid w:val="001B4647"/>
    <w:rPr>
      <w:rFonts w:ascii="Arial" w:eastAsiaTheme="minorHAnsi" w:hAnsi="Arial" w:cs="Arial"/>
      <w:b/>
      <w:sz w:val="36"/>
      <w:szCs w:val="36"/>
      <w:lang w:val="en-GB" w:eastAsia="en-GB"/>
    </w:rPr>
  </w:style>
  <w:style w:type="paragraph" w:customStyle="1" w:styleId="AS-H1-Colour">
    <w:name w:val="AS-H1-Colour"/>
    <w:basedOn w:val="Normal"/>
    <w:link w:val="AS-H1-ColourChar"/>
    <w:rsid w:val="001B4647"/>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1B4647"/>
    <w:rPr>
      <w:rFonts w:ascii="Times New Roman" w:eastAsiaTheme="minorHAnsi" w:hAnsi="Times New Roman"/>
      <w:b/>
      <w:caps/>
      <w:color w:val="00B050"/>
      <w:sz w:val="24"/>
      <w:szCs w:val="24"/>
      <w:lang w:val="en-GB" w:eastAsia="en-GB"/>
    </w:rPr>
  </w:style>
  <w:style w:type="paragraph" w:customStyle="1" w:styleId="AS-H2b">
    <w:name w:val="AS-H2b"/>
    <w:basedOn w:val="Normal"/>
    <w:link w:val="AS-H2bChar"/>
    <w:rsid w:val="001B464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1B4647"/>
    <w:rPr>
      <w:rFonts w:ascii="Arial" w:eastAsiaTheme="minorHAnsi" w:hAnsi="Arial" w:cs="Arial"/>
      <w:b/>
      <w:color w:val="00B050"/>
      <w:sz w:val="36"/>
      <w:szCs w:val="36"/>
      <w:lang w:val="en-GB" w:eastAsia="en-GB"/>
    </w:rPr>
  </w:style>
  <w:style w:type="paragraph" w:customStyle="1" w:styleId="AS-H3">
    <w:name w:val="AS-H3"/>
    <w:basedOn w:val="AS-H3A"/>
    <w:link w:val="AS-H3Char"/>
    <w:rsid w:val="001B4647"/>
    <w:rPr>
      <w:noProof/>
      <w:sz w:val="28"/>
    </w:rPr>
  </w:style>
  <w:style w:type="character" w:customStyle="1" w:styleId="AS-H2bChar">
    <w:name w:val="AS-H2b Char"/>
    <w:basedOn w:val="DefaultParagraphFont"/>
    <w:link w:val="AS-H2b"/>
    <w:rsid w:val="001B4647"/>
    <w:rPr>
      <w:rFonts w:ascii="Arial" w:eastAsiaTheme="minorHAnsi" w:hAnsi="Arial" w:cs="Arial"/>
      <w:sz w:val="22"/>
      <w:szCs w:val="22"/>
      <w:lang w:val="en-GB" w:eastAsia="en-GB"/>
    </w:rPr>
  </w:style>
  <w:style w:type="paragraph" w:customStyle="1" w:styleId="REG-H3b">
    <w:name w:val="REG-H3b"/>
    <w:link w:val="REG-H3bChar"/>
    <w:qFormat/>
    <w:rsid w:val="001B4647"/>
    <w:pPr>
      <w:jc w:val="center"/>
    </w:pPr>
    <w:rPr>
      <w:rFonts w:ascii="Times New Roman" w:eastAsiaTheme="minorHAnsi" w:hAnsi="Times New Roman"/>
      <w:sz w:val="22"/>
      <w:szCs w:val="22"/>
      <w:lang w:val="en-GB" w:eastAsia="en-GB"/>
    </w:rPr>
  </w:style>
  <w:style w:type="character" w:customStyle="1" w:styleId="AS-H3Char">
    <w:name w:val="AS-H3 Char"/>
    <w:basedOn w:val="AS-H3AChar"/>
    <w:link w:val="AS-H3"/>
    <w:rsid w:val="001B4647"/>
    <w:rPr>
      <w:rFonts w:ascii="Times New Roman" w:eastAsiaTheme="minorHAnsi" w:hAnsi="Times New Roman"/>
      <w:b/>
      <w:caps/>
      <w:sz w:val="28"/>
      <w:szCs w:val="22"/>
      <w:lang w:val="en-GB" w:eastAsia="en-GB"/>
    </w:rPr>
  </w:style>
  <w:style w:type="paragraph" w:customStyle="1" w:styleId="AS-H3c">
    <w:name w:val="AS-H3c"/>
    <w:basedOn w:val="Head2B"/>
    <w:link w:val="AS-H3cChar"/>
    <w:rsid w:val="001B4647"/>
    <w:rPr>
      <w:b w:val="0"/>
    </w:rPr>
  </w:style>
  <w:style w:type="character" w:customStyle="1" w:styleId="REG-H3bChar">
    <w:name w:val="REG-H3b Char"/>
    <w:basedOn w:val="REG-H3AChar"/>
    <w:link w:val="REG-H3b"/>
    <w:rsid w:val="001B4647"/>
    <w:rPr>
      <w:rFonts w:ascii="Times New Roman" w:eastAsiaTheme="minorHAnsi" w:hAnsi="Times New Roman"/>
      <w:b w:val="0"/>
      <w:caps w:val="0"/>
      <w:sz w:val="22"/>
      <w:szCs w:val="22"/>
      <w:lang w:val="en-GB" w:eastAsia="en-GB"/>
    </w:rPr>
  </w:style>
  <w:style w:type="paragraph" w:customStyle="1" w:styleId="AS-H3d">
    <w:name w:val="AS-H3d"/>
    <w:basedOn w:val="Head2B"/>
    <w:link w:val="AS-H3dChar"/>
    <w:rsid w:val="001B4647"/>
  </w:style>
  <w:style w:type="character" w:customStyle="1" w:styleId="AS-H3cChar">
    <w:name w:val="AS-H3c Char"/>
    <w:basedOn w:val="Head2BChar"/>
    <w:link w:val="AS-H3c"/>
    <w:rsid w:val="001B4647"/>
    <w:rPr>
      <w:rFonts w:ascii="Times New Roman" w:eastAsiaTheme="minorHAnsi" w:hAnsi="Times New Roman"/>
      <w:b w:val="0"/>
      <w:caps/>
      <w:sz w:val="22"/>
      <w:szCs w:val="22"/>
      <w:lang w:val="en-GB" w:eastAsia="en-GB"/>
    </w:rPr>
  </w:style>
  <w:style w:type="paragraph" w:customStyle="1" w:styleId="REG-P0">
    <w:name w:val="REG-P(0)"/>
    <w:basedOn w:val="Normal"/>
    <w:link w:val="REG-P0Char"/>
    <w:qFormat/>
    <w:rsid w:val="001B4647"/>
    <w:pPr>
      <w:tabs>
        <w:tab w:val="left" w:pos="567"/>
      </w:tabs>
    </w:pPr>
    <w:rPr>
      <w:rFonts w:eastAsia="Times New Roman" w:cs="Times New Roman"/>
    </w:rPr>
  </w:style>
  <w:style w:type="character" w:customStyle="1" w:styleId="AS-H3dChar">
    <w:name w:val="AS-H3d Char"/>
    <w:basedOn w:val="Head2BChar"/>
    <w:link w:val="AS-H3d"/>
    <w:rsid w:val="001B4647"/>
    <w:rPr>
      <w:rFonts w:ascii="Times New Roman" w:eastAsiaTheme="minorHAnsi" w:hAnsi="Times New Roman"/>
      <w:b/>
      <w:caps/>
      <w:sz w:val="22"/>
      <w:szCs w:val="22"/>
      <w:lang w:val="en-GB" w:eastAsia="en-GB"/>
    </w:rPr>
  </w:style>
  <w:style w:type="paragraph" w:customStyle="1" w:styleId="REG-P1">
    <w:name w:val="REG-P(1)"/>
    <w:basedOn w:val="Normal"/>
    <w:link w:val="REG-P1Char"/>
    <w:qFormat/>
    <w:rsid w:val="001B4647"/>
    <w:pPr>
      <w:suppressAutoHyphens/>
      <w:ind w:firstLine="567"/>
    </w:pPr>
    <w:rPr>
      <w:rFonts w:eastAsia="Times New Roman" w:cs="Times New Roman"/>
    </w:rPr>
  </w:style>
  <w:style w:type="character" w:customStyle="1" w:styleId="REG-P0Char">
    <w:name w:val="REG-P(0) Char"/>
    <w:basedOn w:val="DefaultParagraphFont"/>
    <w:link w:val="REG-P0"/>
    <w:rsid w:val="001B4647"/>
    <w:rPr>
      <w:rFonts w:ascii="Times New Roman" w:eastAsia="Times New Roman" w:hAnsi="Times New Roman"/>
      <w:sz w:val="22"/>
      <w:szCs w:val="22"/>
      <w:lang w:val="en-GB" w:eastAsia="en-GB"/>
    </w:rPr>
  </w:style>
  <w:style w:type="paragraph" w:customStyle="1" w:styleId="REG-Pa">
    <w:name w:val="REG-P(a)"/>
    <w:basedOn w:val="Normal"/>
    <w:link w:val="REG-PaChar"/>
    <w:qFormat/>
    <w:rsid w:val="001B4647"/>
    <w:pPr>
      <w:ind w:left="1134" w:hanging="567"/>
    </w:pPr>
  </w:style>
  <w:style w:type="character" w:customStyle="1" w:styleId="REG-P1Char">
    <w:name w:val="REG-P(1) Char"/>
    <w:basedOn w:val="DefaultParagraphFont"/>
    <w:link w:val="REG-P1"/>
    <w:rsid w:val="001B4647"/>
    <w:rPr>
      <w:rFonts w:ascii="Times New Roman" w:eastAsia="Times New Roman" w:hAnsi="Times New Roman"/>
      <w:sz w:val="22"/>
      <w:szCs w:val="22"/>
      <w:lang w:val="en-GB" w:eastAsia="en-GB"/>
    </w:rPr>
  </w:style>
  <w:style w:type="paragraph" w:customStyle="1" w:styleId="REG-Pi">
    <w:name w:val="REG-P(i)"/>
    <w:basedOn w:val="Normal"/>
    <w:link w:val="REG-PiChar"/>
    <w:qFormat/>
    <w:rsid w:val="001B4647"/>
    <w:pPr>
      <w:suppressAutoHyphens/>
      <w:ind w:left="1701" w:hanging="567"/>
    </w:pPr>
    <w:rPr>
      <w:rFonts w:eastAsia="Times New Roman" w:cs="Times New Roman"/>
    </w:rPr>
  </w:style>
  <w:style w:type="character" w:customStyle="1" w:styleId="REG-PaChar">
    <w:name w:val="REG-P(a) Char"/>
    <w:basedOn w:val="DefaultParagraphFont"/>
    <w:link w:val="REG-Pa"/>
    <w:rsid w:val="001B4647"/>
    <w:rPr>
      <w:rFonts w:ascii="Times New Roman" w:eastAsiaTheme="minorHAnsi" w:hAnsi="Times New Roman" w:cstheme="minorBidi"/>
      <w:sz w:val="22"/>
      <w:szCs w:val="22"/>
      <w:lang w:val="en-GB" w:eastAsia="en-GB"/>
    </w:rPr>
  </w:style>
  <w:style w:type="paragraph" w:customStyle="1" w:styleId="AS-Pahang">
    <w:name w:val="AS-P(a)hang"/>
    <w:basedOn w:val="Normal"/>
    <w:link w:val="AS-PahangChar"/>
    <w:rsid w:val="001B4647"/>
    <w:pPr>
      <w:suppressAutoHyphens/>
      <w:ind w:left="1134" w:right="-7" w:hanging="567"/>
    </w:pPr>
    <w:rPr>
      <w:rFonts w:eastAsia="Times New Roman" w:cs="Times New Roman"/>
    </w:rPr>
  </w:style>
  <w:style w:type="character" w:customStyle="1" w:styleId="REG-PiChar">
    <w:name w:val="REG-P(i) Char"/>
    <w:basedOn w:val="DefaultParagraphFont"/>
    <w:link w:val="REG-Pi"/>
    <w:rsid w:val="001B4647"/>
    <w:rPr>
      <w:rFonts w:ascii="Times New Roman" w:eastAsia="Times New Roman" w:hAnsi="Times New Roman"/>
      <w:sz w:val="22"/>
      <w:szCs w:val="22"/>
      <w:lang w:val="en-GB" w:eastAsia="en-GB"/>
    </w:rPr>
  </w:style>
  <w:style w:type="paragraph" w:customStyle="1" w:styleId="REG-Paa">
    <w:name w:val="REG-P(aa)"/>
    <w:basedOn w:val="Normal"/>
    <w:link w:val="REG-PaaChar"/>
    <w:qFormat/>
    <w:rsid w:val="001B4647"/>
    <w:pPr>
      <w:suppressAutoHyphens/>
      <w:ind w:left="2268" w:hanging="567"/>
    </w:pPr>
    <w:rPr>
      <w:rFonts w:eastAsia="Times New Roman" w:cs="Times New Roman"/>
    </w:rPr>
  </w:style>
  <w:style w:type="character" w:customStyle="1" w:styleId="AS-PahangChar">
    <w:name w:val="AS-P(a)hang Char"/>
    <w:basedOn w:val="DefaultParagraphFont"/>
    <w:link w:val="AS-Pahang"/>
    <w:rsid w:val="001B4647"/>
    <w:rPr>
      <w:rFonts w:ascii="Times New Roman" w:eastAsia="Times New Roman" w:hAnsi="Times New Roman"/>
      <w:sz w:val="22"/>
      <w:szCs w:val="22"/>
      <w:lang w:val="en-GB" w:eastAsia="en-GB"/>
    </w:rPr>
  </w:style>
  <w:style w:type="paragraph" w:customStyle="1" w:styleId="REG-Amend">
    <w:name w:val="REG-Amend"/>
    <w:link w:val="REG-AmendChar"/>
    <w:qFormat/>
    <w:rsid w:val="001B4647"/>
    <w:pPr>
      <w:jc w:val="center"/>
    </w:pPr>
    <w:rPr>
      <w:rFonts w:ascii="Arial" w:eastAsia="Times New Roman" w:hAnsi="Arial" w:cs="Arial"/>
      <w:b/>
      <w:color w:val="00B050"/>
      <w:sz w:val="18"/>
      <w:szCs w:val="18"/>
      <w:lang w:val="en-GB" w:eastAsia="en-GB"/>
    </w:rPr>
  </w:style>
  <w:style w:type="character" w:customStyle="1" w:styleId="REG-PaaChar">
    <w:name w:val="REG-P(aa) Char"/>
    <w:basedOn w:val="DefaultParagraphFont"/>
    <w:link w:val="REG-Paa"/>
    <w:rsid w:val="001B4647"/>
    <w:rPr>
      <w:rFonts w:ascii="Times New Roman" w:eastAsia="Times New Roman" w:hAnsi="Times New Roman"/>
      <w:sz w:val="22"/>
      <w:szCs w:val="22"/>
      <w:lang w:val="en-GB" w:eastAsia="en-GB"/>
    </w:rPr>
  </w:style>
  <w:style w:type="character" w:customStyle="1" w:styleId="REG-AmendChar">
    <w:name w:val="REG-Amend Char"/>
    <w:basedOn w:val="REG-P0Char"/>
    <w:link w:val="REG-Amend"/>
    <w:rsid w:val="001B4647"/>
    <w:rPr>
      <w:rFonts w:ascii="Arial" w:eastAsia="Times New Roman" w:hAnsi="Arial" w:cs="Arial"/>
      <w:b/>
      <w:color w:val="00B050"/>
      <w:sz w:val="18"/>
      <w:szCs w:val="18"/>
      <w:lang w:val="en-GB" w:eastAsia="en-GB"/>
    </w:rPr>
  </w:style>
  <w:style w:type="character" w:styleId="CommentReference">
    <w:name w:val="annotation reference"/>
    <w:basedOn w:val="DefaultParagraphFont"/>
    <w:uiPriority w:val="99"/>
    <w:semiHidden/>
    <w:unhideWhenUsed/>
    <w:rsid w:val="001B4647"/>
    <w:rPr>
      <w:sz w:val="16"/>
      <w:szCs w:val="16"/>
    </w:rPr>
  </w:style>
  <w:style w:type="paragraph" w:styleId="CommentText">
    <w:name w:val="annotation text"/>
    <w:basedOn w:val="Normal"/>
    <w:link w:val="CommentTextChar"/>
    <w:uiPriority w:val="99"/>
    <w:semiHidden/>
    <w:unhideWhenUsed/>
    <w:rsid w:val="001B4647"/>
    <w:rPr>
      <w:sz w:val="20"/>
      <w:szCs w:val="20"/>
    </w:rPr>
  </w:style>
  <w:style w:type="character" w:customStyle="1" w:styleId="CommentTextChar">
    <w:name w:val="Comment Text Char"/>
    <w:basedOn w:val="DefaultParagraphFont"/>
    <w:link w:val="CommentText"/>
    <w:uiPriority w:val="99"/>
    <w:semiHidden/>
    <w:rsid w:val="001B4647"/>
    <w:rPr>
      <w:rFonts w:ascii="Times New Roman" w:eastAsiaTheme="minorHAnsi" w:hAnsi="Times New Roman" w:cstheme="minorBidi"/>
      <w:lang w:val="en-GB" w:eastAsia="en-GB"/>
    </w:rPr>
  </w:style>
  <w:style w:type="paragraph" w:styleId="CommentSubject">
    <w:name w:val="annotation subject"/>
    <w:basedOn w:val="CommentText"/>
    <w:next w:val="CommentText"/>
    <w:link w:val="CommentSubjectChar"/>
    <w:uiPriority w:val="99"/>
    <w:semiHidden/>
    <w:unhideWhenUsed/>
    <w:rsid w:val="001B4647"/>
    <w:rPr>
      <w:b/>
      <w:bCs/>
    </w:rPr>
  </w:style>
  <w:style w:type="character" w:customStyle="1" w:styleId="CommentSubjectChar">
    <w:name w:val="Comment Subject Char"/>
    <w:basedOn w:val="CommentTextChar"/>
    <w:link w:val="CommentSubject"/>
    <w:uiPriority w:val="99"/>
    <w:semiHidden/>
    <w:rsid w:val="001B4647"/>
    <w:rPr>
      <w:rFonts w:ascii="Times New Roman" w:eastAsiaTheme="minorHAnsi" w:hAnsi="Times New Roman" w:cstheme="minorBidi"/>
      <w:b/>
      <w:bCs/>
      <w:lang w:val="en-GB" w:eastAsia="en-GB"/>
    </w:rPr>
  </w:style>
  <w:style w:type="paragraph" w:customStyle="1" w:styleId="AS-H4A">
    <w:name w:val="AS-H4A"/>
    <w:basedOn w:val="AS-P0"/>
    <w:link w:val="AS-H4AChar"/>
    <w:rsid w:val="001B4647"/>
    <w:pPr>
      <w:tabs>
        <w:tab w:val="clear" w:pos="567"/>
      </w:tabs>
      <w:jc w:val="center"/>
    </w:pPr>
    <w:rPr>
      <w:b/>
      <w:caps/>
    </w:rPr>
  </w:style>
  <w:style w:type="paragraph" w:customStyle="1" w:styleId="AS-H4b">
    <w:name w:val="AS-H4b"/>
    <w:basedOn w:val="AS-P0"/>
    <w:link w:val="AS-H4bChar"/>
    <w:rsid w:val="001B4647"/>
    <w:pPr>
      <w:tabs>
        <w:tab w:val="clear" w:pos="567"/>
      </w:tabs>
      <w:jc w:val="center"/>
    </w:pPr>
    <w:rPr>
      <w:b/>
    </w:rPr>
  </w:style>
  <w:style w:type="character" w:customStyle="1" w:styleId="AS-H4AChar">
    <w:name w:val="AS-H4A Char"/>
    <w:basedOn w:val="AS-P0Char"/>
    <w:link w:val="AS-H4A"/>
    <w:rsid w:val="001B4647"/>
    <w:rPr>
      <w:rFonts w:ascii="Times New Roman" w:eastAsia="Times New Roman" w:hAnsi="Times New Roman"/>
      <w:b/>
      <w:caps/>
      <w:sz w:val="22"/>
      <w:szCs w:val="22"/>
      <w:lang w:val="en-GB" w:eastAsia="en-GB"/>
    </w:rPr>
  </w:style>
  <w:style w:type="character" w:customStyle="1" w:styleId="AS-H4bChar">
    <w:name w:val="AS-H4b Char"/>
    <w:basedOn w:val="AS-P0Char"/>
    <w:link w:val="AS-H4b"/>
    <w:rsid w:val="001B4647"/>
    <w:rPr>
      <w:rFonts w:ascii="Times New Roman" w:eastAsia="Times New Roman" w:hAnsi="Times New Roman"/>
      <w:b/>
      <w:sz w:val="22"/>
      <w:szCs w:val="22"/>
      <w:lang w:val="en-GB" w:eastAsia="en-GB"/>
    </w:rPr>
  </w:style>
  <w:style w:type="paragraph" w:customStyle="1" w:styleId="AS-H2a">
    <w:name w:val="AS-H2a"/>
    <w:basedOn w:val="Normal"/>
    <w:link w:val="AS-H2aChar"/>
    <w:rsid w:val="001B464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1B4647"/>
    <w:rPr>
      <w:rFonts w:ascii="Arial" w:eastAsiaTheme="minorHAnsi" w:hAnsi="Arial" w:cs="Arial"/>
      <w:b/>
      <w:sz w:val="22"/>
      <w:szCs w:val="22"/>
      <w:lang w:val="en-GB" w:eastAsia="en-GB"/>
    </w:rPr>
  </w:style>
  <w:style w:type="paragraph" w:customStyle="1" w:styleId="REG-H1d">
    <w:name w:val="REG-H1d"/>
    <w:link w:val="REG-H1dChar"/>
    <w:qFormat/>
    <w:rsid w:val="001B4647"/>
    <w:pPr>
      <w:jc w:val="center"/>
    </w:pPr>
    <w:rPr>
      <w:rFonts w:ascii="Arial" w:eastAsiaTheme="minorHAnsi" w:hAnsi="Arial" w:cs="Arial"/>
      <w:color w:val="000000"/>
      <w:sz w:val="22"/>
      <w:szCs w:val="24"/>
      <w:lang w:val="en-ZA" w:eastAsia="en-GB"/>
    </w:rPr>
  </w:style>
  <w:style w:type="character" w:customStyle="1" w:styleId="REG-H1dChar">
    <w:name w:val="REG-H1d Char"/>
    <w:basedOn w:val="AS-H2aChar"/>
    <w:link w:val="REG-H1d"/>
    <w:rsid w:val="001B4647"/>
    <w:rPr>
      <w:rFonts w:ascii="Arial" w:eastAsiaTheme="minorHAnsi" w:hAnsi="Arial" w:cs="Arial"/>
      <w:b w:val="0"/>
      <w:color w:val="000000"/>
      <w:sz w:val="22"/>
      <w:szCs w:val="24"/>
      <w:lang w:val="en-ZA" w:eastAsia="en-GB"/>
    </w:rPr>
  </w:style>
  <w:style w:type="table" w:styleId="TableGrid">
    <w:name w:val="Table Grid"/>
    <w:basedOn w:val="TableNormal"/>
    <w:uiPriority w:val="59"/>
    <w:rsid w:val="001B4647"/>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1B464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1B4647"/>
    <w:rPr>
      <w:rFonts w:ascii="Times New Roman" w:eastAsia="Times New Roman" w:hAnsi="Times New Roman" w:cstheme="minorBidi"/>
      <w:sz w:val="24"/>
      <w:szCs w:val="24"/>
    </w:rPr>
  </w:style>
  <w:style w:type="paragraph" w:customStyle="1" w:styleId="AS-P0">
    <w:name w:val="AS-P(0)"/>
    <w:basedOn w:val="Normal"/>
    <w:link w:val="AS-P0Char"/>
    <w:rsid w:val="001B4647"/>
    <w:pPr>
      <w:tabs>
        <w:tab w:val="left" w:pos="567"/>
      </w:tabs>
    </w:pPr>
    <w:rPr>
      <w:rFonts w:eastAsia="Times New Roman" w:cs="Times New Roman"/>
    </w:rPr>
  </w:style>
  <w:style w:type="character" w:customStyle="1" w:styleId="AS-P0Char">
    <w:name w:val="AS-P(0) Char"/>
    <w:basedOn w:val="DefaultParagraphFont"/>
    <w:link w:val="AS-P0"/>
    <w:rsid w:val="001B4647"/>
    <w:rPr>
      <w:rFonts w:ascii="Times New Roman" w:eastAsia="Times New Roman" w:hAnsi="Times New Roman"/>
      <w:sz w:val="22"/>
      <w:szCs w:val="22"/>
      <w:lang w:val="en-GB" w:eastAsia="en-GB"/>
    </w:rPr>
  </w:style>
  <w:style w:type="paragraph" w:customStyle="1" w:styleId="AS-H3A">
    <w:name w:val="AS-H3A"/>
    <w:basedOn w:val="Normal"/>
    <w:link w:val="AS-H3AChar"/>
    <w:rsid w:val="001B4647"/>
    <w:pPr>
      <w:autoSpaceDE w:val="0"/>
      <w:autoSpaceDN w:val="0"/>
      <w:adjustRightInd w:val="0"/>
      <w:jc w:val="center"/>
    </w:pPr>
    <w:rPr>
      <w:rFonts w:cs="Times New Roman"/>
      <w:b/>
      <w:caps/>
    </w:rPr>
  </w:style>
  <w:style w:type="character" w:customStyle="1" w:styleId="AS-H3AChar">
    <w:name w:val="AS-H3A Char"/>
    <w:basedOn w:val="DefaultParagraphFont"/>
    <w:link w:val="AS-H3A"/>
    <w:rsid w:val="001B4647"/>
    <w:rPr>
      <w:rFonts w:ascii="Times New Roman" w:eastAsiaTheme="minorHAnsi" w:hAnsi="Times New Roman"/>
      <w:b/>
      <w:caps/>
      <w:sz w:val="22"/>
      <w:szCs w:val="22"/>
      <w:lang w:val="en-GB" w:eastAsia="en-GB"/>
    </w:rPr>
  </w:style>
  <w:style w:type="paragraph" w:customStyle="1" w:styleId="AS-H1a">
    <w:name w:val="AS-H1a"/>
    <w:basedOn w:val="Normal"/>
    <w:link w:val="AS-H1aChar"/>
    <w:rsid w:val="001B464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1B464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1B4647"/>
    <w:rPr>
      <w:rFonts w:ascii="Arial" w:eastAsiaTheme="minorHAnsi" w:hAnsi="Arial" w:cs="Arial"/>
      <w:b/>
      <w:sz w:val="36"/>
      <w:szCs w:val="36"/>
      <w:lang w:val="en-GB" w:eastAsia="en-GB"/>
    </w:rPr>
  </w:style>
  <w:style w:type="character" w:customStyle="1" w:styleId="AS-H2Char">
    <w:name w:val="AS-H2 Char"/>
    <w:basedOn w:val="DefaultParagraphFont"/>
    <w:link w:val="AS-H2"/>
    <w:rsid w:val="001B4647"/>
    <w:rPr>
      <w:rFonts w:ascii="Times New Roman" w:eastAsiaTheme="minorHAnsi" w:hAnsi="Times New Roman"/>
      <w:b/>
      <w:caps/>
      <w:color w:val="000000"/>
      <w:sz w:val="26"/>
      <w:szCs w:val="22"/>
      <w:lang w:val="en-GB" w:eastAsia="en-GB"/>
    </w:rPr>
  </w:style>
  <w:style w:type="paragraph" w:customStyle="1" w:styleId="AS-H3b">
    <w:name w:val="AS-H3b"/>
    <w:basedOn w:val="Normal"/>
    <w:link w:val="AS-H3bChar"/>
    <w:autoRedefine/>
    <w:rsid w:val="001B4647"/>
    <w:pPr>
      <w:jc w:val="center"/>
    </w:pPr>
    <w:rPr>
      <w:rFonts w:cs="Times New Roman"/>
      <w:b/>
    </w:rPr>
  </w:style>
  <w:style w:type="character" w:customStyle="1" w:styleId="AS-H3bChar">
    <w:name w:val="AS-H3b Char"/>
    <w:basedOn w:val="AS-H3AChar"/>
    <w:link w:val="AS-H3b"/>
    <w:rsid w:val="001B4647"/>
    <w:rPr>
      <w:rFonts w:ascii="Times New Roman" w:eastAsiaTheme="minorHAnsi" w:hAnsi="Times New Roman"/>
      <w:b/>
      <w:caps w:val="0"/>
      <w:sz w:val="22"/>
      <w:szCs w:val="22"/>
      <w:lang w:val="en-GB" w:eastAsia="en-GB"/>
    </w:rPr>
  </w:style>
  <w:style w:type="paragraph" w:customStyle="1" w:styleId="AS-P1">
    <w:name w:val="AS-P(1)"/>
    <w:basedOn w:val="Normal"/>
    <w:link w:val="AS-P1Char"/>
    <w:rsid w:val="001B4647"/>
    <w:pPr>
      <w:suppressAutoHyphens/>
      <w:ind w:right="-7" w:firstLine="567"/>
    </w:pPr>
    <w:rPr>
      <w:rFonts w:eastAsia="Times New Roman" w:cs="Times New Roman"/>
    </w:rPr>
  </w:style>
  <w:style w:type="paragraph" w:customStyle="1" w:styleId="AS-Pa">
    <w:name w:val="AS-P(a)"/>
    <w:basedOn w:val="AS-Pahang"/>
    <w:link w:val="AS-PaChar"/>
    <w:rsid w:val="001B4647"/>
  </w:style>
  <w:style w:type="character" w:customStyle="1" w:styleId="AS-P1Char">
    <w:name w:val="AS-P(1) Char"/>
    <w:basedOn w:val="DefaultParagraphFont"/>
    <w:link w:val="AS-P1"/>
    <w:rsid w:val="001B4647"/>
    <w:rPr>
      <w:rFonts w:ascii="Times New Roman" w:eastAsia="Times New Roman" w:hAnsi="Times New Roman"/>
      <w:sz w:val="22"/>
      <w:szCs w:val="22"/>
      <w:lang w:val="en-GB" w:eastAsia="en-GB"/>
    </w:rPr>
  </w:style>
  <w:style w:type="paragraph" w:customStyle="1" w:styleId="AS-Pi">
    <w:name w:val="AS-P(i)"/>
    <w:basedOn w:val="Normal"/>
    <w:link w:val="AS-PiChar"/>
    <w:rsid w:val="001B4647"/>
    <w:pPr>
      <w:suppressAutoHyphens/>
      <w:ind w:left="1701" w:right="-7" w:hanging="567"/>
    </w:pPr>
    <w:rPr>
      <w:rFonts w:eastAsia="Times New Roman" w:cs="Times New Roman"/>
    </w:rPr>
  </w:style>
  <w:style w:type="character" w:customStyle="1" w:styleId="AS-PaChar">
    <w:name w:val="AS-P(a) Char"/>
    <w:basedOn w:val="DefaultParagraphFont"/>
    <w:link w:val="AS-Pa"/>
    <w:rsid w:val="001B4647"/>
    <w:rPr>
      <w:rFonts w:ascii="Times New Roman" w:eastAsia="Times New Roman" w:hAnsi="Times New Roman"/>
      <w:sz w:val="22"/>
      <w:szCs w:val="22"/>
      <w:lang w:val="en-GB" w:eastAsia="en-GB"/>
    </w:rPr>
  </w:style>
  <w:style w:type="character" w:customStyle="1" w:styleId="AS-PiChar">
    <w:name w:val="AS-P(i) Char"/>
    <w:basedOn w:val="DefaultParagraphFont"/>
    <w:link w:val="AS-Pi"/>
    <w:rsid w:val="001B4647"/>
    <w:rPr>
      <w:rFonts w:ascii="Times New Roman" w:eastAsia="Times New Roman" w:hAnsi="Times New Roman"/>
      <w:sz w:val="22"/>
      <w:szCs w:val="22"/>
      <w:lang w:val="en-GB" w:eastAsia="en-GB"/>
    </w:rPr>
  </w:style>
  <w:style w:type="paragraph" w:customStyle="1" w:styleId="AS-Paa">
    <w:name w:val="AS-P(aa)"/>
    <w:basedOn w:val="Normal"/>
    <w:link w:val="AS-PaaChar"/>
    <w:rsid w:val="001B4647"/>
    <w:pPr>
      <w:suppressAutoHyphens/>
      <w:ind w:left="2267" w:right="-7" w:hanging="566"/>
    </w:pPr>
    <w:rPr>
      <w:rFonts w:eastAsia="Times New Roman" w:cs="Times New Roman"/>
    </w:rPr>
  </w:style>
  <w:style w:type="paragraph" w:customStyle="1" w:styleId="AS-P-Amend">
    <w:name w:val="AS-P-Amend"/>
    <w:link w:val="AS-P-AmendChar"/>
    <w:rsid w:val="001B4647"/>
    <w:pPr>
      <w:jc w:val="center"/>
    </w:pPr>
    <w:rPr>
      <w:rFonts w:ascii="Arial" w:eastAsia="Times New Roman" w:hAnsi="Arial" w:cs="Arial"/>
      <w:b/>
      <w:color w:val="00B050"/>
      <w:sz w:val="18"/>
      <w:szCs w:val="18"/>
      <w:lang w:val="en-GB" w:eastAsia="en-GB"/>
    </w:rPr>
  </w:style>
  <w:style w:type="character" w:customStyle="1" w:styleId="AS-PaaChar">
    <w:name w:val="AS-P(aa) Char"/>
    <w:basedOn w:val="DefaultParagraphFont"/>
    <w:link w:val="AS-Paa"/>
    <w:rsid w:val="001B4647"/>
    <w:rPr>
      <w:rFonts w:ascii="Times New Roman" w:eastAsia="Times New Roman" w:hAnsi="Times New Roman"/>
      <w:sz w:val="22"/>
      <w:szCs w:val="22"/>
      <w:lang w:val="en-GB" w:eastAsia="en-GB"/>
    </w:rPr>
  </w:style>
  <w:style w:type="character" w:customStyle="1" w:styleId="AS-P-AmendChar">
    <w:name w:val="AS-P-Amend Char"/>
    <w:basedOn w:val="AS-P0Char"/>
    <w:link w:val="AS-P-Amend"/>
    <w:rsid w:val="001B4647"/>
    <w:rPr>
      <w:rFonts w:ascii="Arial" w:eastAsia="Times New Roman" w:hAnsi="Arial" w:cs="Arial"/>
      <w:b/>
      <w:color w:val="00B050"/>
      <w:sz w:val="18"/>
      <w:szCs w:val="18"/>
      <w:lang w:val="en-GB" w:eastAsia="en-GB"/>
    </w:rPr>
  </w:style>
  <w:style w:type="paragraph" w:customStyle="1" w:styleId="AS-H1b">
    <w:name w:val="AS-H1b"/>
    <w:basedOn w:val="Normal"/>
    <w:link w:val="AS-H1bChar"/>
    <w:rsid w:val="001B4647"/>
    <w:pPr>
      <w:jc w:val="center"/>
    </w:pPr>
    <w:rPr>
      <w:rFonts w:ascii="Arial" w:hAnsi="Arial" w:cs="Arial"/>
      <w:b/>
      <w:color w:val="000000"/>
      <w:sz w:val="24"/>
      <w:szCs w:val="24"/>
    </w:rPr>
  </w:style>
  <w:style w:type="character" w:customStyle="1" w:styleId="AS-H1bChar">
    <w:name w:val="AS-H1b Char"/>
    <w:basedOn w:val="AS-H2aChar"/>
    <w:link w:val="AS-H1b"/>
    <w:rsid w:val="001B4647"/>
    <w:rPr>
      <w:rFonts w:ascii="Arial" w:eastAsiaTheme="minorHAnsi" w:hAnsi="Arial" w:cs="Arial"/>
      <w:b/>
      <w:color w:val="000000"/>
      <w:sz w:val="24"/>
      <w:szCs w:val="24"/>
      <w:lang w:val="en-GB" w:eastAsia="en-GB"/>
    </w:rPr>
  </w:style>
  <w:style w:type="paragraph" w:customStyle="1" w:styleId="REG-H1b">
    <w:name w:val="REG-H1b"/>
    <w:link w:val="REG-H1bChar"/>
    <w:qFormat/>
    <w:rsid w:val="001B4647"/>
    <w:pPr>
      <w:jc w:val="center"/>
    </w:pPr>
    <w:rPr>
      <w:rFonts w:ascii="Arial" w:eastAsiaTheme="minorHAnsi" w:hAnsi="Arial" w:cstheme="minorBidi"/>
      <w:b/>
      <w:sz w:val="28"/>
      <w:szCs w:val="24"/>
      <w:lang w:val="en-GB" w:eastAsia="en-GB"/>
    </w:rPr>
  </w:style>
  <w:style w:type="character" w:customStyle="1" w:styleId="Heading1Char">
    <w:name w:val="Heading 1 Char"/>
    <w:basedOn w:val="DefaultParagraphFont"/>
    <w:link w:val="Heading1"/>
    <w:uiPriority w:val="9"/>
    <w:rsid w:val="001B4647"/>
    <w:rPr>
      <w:rFonts w:ascii="Times New Roman" w:eastAsia="Times New Roman" w:hAnsi="Times New Roman" w:cstheme="minorBidi"/>
      <w:b/>
      <w:bCs/>
      <w:sz w:val="22"/>
      <w:szCs w:val="22"/>
      <w:lang w:val="en-GB" w:eastAsia="en-GB"/>
    </w:rPr>
  </w:style>
  <w:style w:type="paragraph" w:customStyle="1" w:styleId="TableParagraph">
    <w:name w:val="Table Paragraph"/>
    <w:basedOn w:val="Normal"/>
    <w:uiPriority w:val="1"/>
    <w:rsid w:val="001B4647"/>
  </w:style>
  <w:style w:type="table" w:customStyle="1" w:styleId="TableGrid0">
    <w:name w:val="TableGrid"/>
    <w:rsid w:val="001B4647"/>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1B4647"/>
    <w:pPr>
      <w:jc w:val="center"/>
    </w:pPr>
    <w:rPr>
      <w:rFonts w:ascii="Arial" w:eastAsiaTheme="minorHAnsi" w:hAnsi="Arial" w:cstheme="minorBidi"/>
      <w:b/>
      <w:sz w:val="24"/>
      <w:szCs w:val="24"/>
      <w:lang w:val="en-GB" w:eastAsia="en-GB"/>
    </w:rPr>
  </w:style>
  <w:style w:type="character" w:customStyle="1" w:styleId="REG-H1bChar">
    <w:name w:val="REG-H1b Char"/>
    <w:basedOn w:val="DefaultParagraphFont"/>
    <w:link w:val="REG-H1b"/>
    <w:rsid w:val="001B4647"/>
    <w:rPr>
      <w:rFonts w:ascii="Arial" w:eastAsiaTheme="minorHAnsi" w:hAnsi="Arial" w:cstheme="minorBidi"/>
      <w:b/>
      <w:sz w:val="28"/>
      <w:szCs w:val="24"/>
      <w:lang w:val="en-GB" w:eastAsia="en-GB"/>
    </w:rPr>
  </w:style>
  <w:style w:type="character" w:customStyle="1" w:styleId="REG-H1cChar">
    <w:name w:val="REG-H1c Char"/>
    <w:basedOn w:val="REG-H1bChar"/>
    <w:link w:val="REG-H1c"/>
    <w:rsid w:val="001B4647"/>
    <w:rPr>
      <w:rFonts w:ascii="Arial" w:eastAsiaTheme="minorHAnsi" w:hAnsi="Arial" w:cstheme="minorBidi"/>
      <w:b/>
      <w:sz w:val="24"/>
      <w:szCs w:val="24"/>
      <w:lang w:val="en-GB" w:eastAsia="en-GB"/>
    </w:rPr>
  </w:style>
  <w:style w:type="paragraph" w:customStyle="1" w:styleId="REG-PHA">
    <w:name w:val="REG-PH(A)"/>
    <w:link w:val="REG-PHAChar"/>
    <w:qFormat/>
    <w:rsid w:val="001B4647"/>
    <w:pPr>
      <w:jc w:val="center"/>
    </w:pPr>
    <w:rPr>
      <w:rFonts w:ascii="Arial" w:eastAsiaTheme="minorHAnsi" w:hAnsi="Arial" w:cstheme="minorBidi"/>
      <w:b/>
      <w:caps/>
      <w:sz w:val="16"/>
      <w:szCs w:val="24"/>
      <w:lang w:val="en-GB" w:eastAsia="en-GB"/>
    </w:rPr>
  </w:style>
  <w:style w:type="paragraph" w:customStyle="1" w:styleId="REG-PHb">
    <w:name w:val="REG-PH(b)"/>
    <w:link w:val="REG-PHbChar"/>
    <w:qFormat/>
    <w:rsid w:val="001B4647"/>
    <w:pPr>
      <w:jc w:val="center"/>
    </w:pPr>
    <w:rPr>
      <w:rFonts w:ascii="Arial" w:eastAsiaTheme="minorHAnsi" w:hAnsi="Arial" w:cs="Arial"/>
      <w:b/>
      <w:sz w:val="16"/>
      <w:szCs w:val="16"/>
      <w:lang w:val="en-GB" w:eastAsia="en-GB"/>
    </w:rPr>
  </w:style>
  <w:style w:type="character" w:customStyle="1" w:styleId="REG-PHAChar">
    <w:name w:val="REG-PH(A) Char"/>
    <w:basedOn w:val="REG-H1bChar"/>
    <w:link w:val="REG-PHA"/>
    <w:rsid w:val="001B4647"/>
    <w:rPr>
      <w:rFonts w:ascii="Arial" w:eastAsiaTheme="minorHAnsi" w:hAnsi="Arial" w:cstheme="minorBidi"/>
      <w:b/>
      <w:caps/>
      <w:sz w:val="16"/>
      <w:szCs w:val="24"/>
      <w:lang w:val="en-GB" w:eastAsia="en-GB"/>
    </w:rPr>
  </w:style>
  <w:style w:type="character" w:customStyle="1" w:styleId="REG-PHbChar">
    <w:name w:val="REG-PH(b) Char"/>
    <w:basedOn w:val="REG-H1bChar"/>
    <w:link w:val="REG-PHb"/>
    <w:rsid w:val="001B4647"/>
    <w:rPr>
      <w:rFonts w:ascii="Arial" w:eastAsiaTheme="minorHAnsi" w:hAnsi="Arial" w:cs="Arial"/>
      <w:b/>
      <w:sz w:val="16"/>
      <w:szCs w:val="16"/>
      <w:lang w:val="en-GB" w:eastAsia="en-GB"/>
    </w:rPr>
  </w:style>
  <w:style w:type="paragraph" w:customStyle="1" w:styleId="REG-P1Left0cm">
    <w:name w:val="REG-P(1) + Left:  0 cm"/>
    <w:aliases w:val="Hanging:  1 cm"/>
    <w:basedOn w:val="REG-P0"/>
    <w:rsid w:val="005B7F05"/>
    <w:pPr>
      <w:ind w:left="567" w:hanging="567"/>
    </w:pPr>
  </w:style>
  <w:style w:type="character" w:customStyle="1" w:styleId="FooterChar1">
    <w:name w:val="Footer Char1"/>
    <w:rsid w:val="00C443A2"/>
    <w:rPr>
      <w:rFonts w:eastAsia="Calibri"/>
      <w:sz w:val="22"/>
      <w:szCs w:val="22"/>
      <w:lang w:val="en-GB" w:eastAsia="en-GB" w:bidi="ar-SA"/>
    </w:rPr>
  </w:style>
  <w:style w:type="character" w:customStyle="1" w:styleId="HeaderChar1">
    <w:name w:val="Header Char1"/>
    <w:rsid w:val="00C443A2"/>
    <w:rPr>
      <w:rFonts w:eastAsia="Calibri"/>
      <w:sz w:val="22"/>
      <w:szCs w:val="22"/>
      <w:lang w:val="en-GB" w:eastAsia="en-GB" w:bidi="ar-SA"/>
    </w:rPr>
  </w:style>
  <w:style w:type="character" w:customStyle="1" w:styleId="BalloonTextChar1">
    <w:name w:val="Balloon Text Char1"/>
    <w:semiHidden/>
    <w:rsid w:val="00C443A2"/>
    <w:rPr>
      <w:rFonts w:ascii="Tahoma" w:eastAsia="Calibri" w:hAnsi="Tahoma" w:cs="Tahoma"/>
      <w:sz w:val="16"/>
      <w:szCs w:val="16"/>
      <w:lang w:val="en-GB" w:eastAsia="en-GB" w:bidi="ar-SA"/>
    </w:rPr>
  </w:style>
  <w:style w:type="character" w:customStyle="1" w:styleId="CommentTextChar1">
    <w:name w:val="Comment Text Char1"/>
    <w:semiHidden/>
    <w:rsid w:val="00C443A2"/>
    <w:rPr>
      <w:rFonts w:eastAsia="Calibri"/>
      <w:lang w:val="en-GB" w:eastAsia="en-GB" w:bidi="ar-SA"/>
    </w:rPr>
  </w:style>
  <w:style w:type="character" w:customStyle="1" w:styleId="CommentSubjectChar1">
    <w:name w:val="Comment Subject Char1"/>
    <w:semiHidden/>
    <w:rsid w:val="00C443A2"/>
    <w:rPr>
      <w:rFonts w:eastAsia="Calibri"/>
      <w:b/>
      <w:bCs/>
      <w:lang w:val="en-GB" w:eastAsia="en-GB" w:bidi="ar-SA"/>
    </w:rPr>
  </w:style>
  <w:style w:type="character" w:customStyle="1" w:styleId="BodyTextChar1">
    <w:name w:val="Body Text Char1"/>
    <w:rsid w:val="00C443A2"/>
    <w:rPr>
      <w:sz w:val="24"/>
      <w:szCs w:val="24"/>
      <w:lang w:val="en-US" w:eastAsia="en-US" w:bidi="ar-SA"/>
    </w:rPr>
  </w:style>
  <w:style w:type="character" w:customStyle="1" w:styleId="Heading1Char1">
    <w:name w:val="Heading 1 Char1"/>
    <w:rsid w:val="00C443A2"/>
    <w:rPr>
      <w:b/>
      <w:bCs/>
      <w:sz w:val="22"/>
      <w:szCs w:val="22"/>
      <w:lang w:val="en-GB" w:eastAsia="en-GB" w:bidi="ar-SA"/>
    </w:rPr>
  </w:style>
  <w:style w:type="paragraph" w:customStyle="1" w:styleId="Default">
    <w:name w:val="Default"/>
    <w:rsid w:val="005A3D9F"/>
    <w:pPr>
      <w:autoSpaceDE w:val="0"/>
      <w:autoSpaceDN w:val="0"/>
      <w:adjustRightInd w:val="0"/>
    </w:pPr>
    <w:rPr>
      <w:rFonts w:ascii="Times New Roman" w:hAnsi="Times New Roman"/>
      <w:color w:val="000000"/>
      <w:sz w:val="24"/>
      <w:szCs w:val="24"/>
      <w:lang w:val="en-ZA"/>
    </w:rPr>
  </w:style>
  <w:style w:type="paragraph" w:customStyle="1" w:styleId="CM148">
    <w:name w:val="CM148"/>
    <w:basedOn w:val="Default"/>
    <w:next w:val="Default"/>
    <w:uiPriority w:val="99"/>
    <w:rsid w:val="005A3D9F"/>
    <w:rPr>
      <w:color w:val="auto"/>
    </w:rPr>
  </w:style>
  <w:style w:type="paragraph" w:customStyle="1" w:styleId="CM5">
    <w:name w:val="CM5"/>
    <w:basedOn w:val="Default"/>
    <w:next w:val="Default"/>
    <w:uiPriority w:val="99"/>
    <w:rsid w:val="005A3D9F"/>
    <w:pPr>
      <w:spacing w:line="200" w:lineRule="atLeast"/>
    </w:pPr>
    <w:rPr>
      <w:color w:val="auto"/>
    </w:rPr>
  </w:style>
  <w:style w:type="paragraph" w:customStyle="1" w:styleId="CM15">
    <w:name w:val="CM15"/>
    <w:basedOn w:val="Default"/>
    <w:next w:val="Default"/>
    <w:uiPriority w:val="99"/>
    <w:rsid w:val="005A3D9F"/>
    <w:pPr>
      <w:spacing w:line="200" w:lineRule="atLeast"/>
    </w:pPr>
    <w:rPr>
      <w:color w:val="auto"/>
    </w:rPr>
  </w:style>
  <w:style w:type="paragraph" w:customStyle="1" w:styleId="CM46">
    <w:name w:val="CM46"/>
    <w:basedOn w:val="Default"/>
    <w:next w:val="Default"/>
    <w:uiPriority w:val="99"/>
    <w:rsid w:val="005A3D9F"/>
    <w:pPr>
      <w:spacing w:line="200" w:lineRule="atLeast"/>
    </w:pPr>
    <w:rPr>
      <w:color w:val="auto"/>
    </w:rPr>
  </w:style>
  <w:style w:type="paragraph" w:customStyle="1" w:styleId="CM145">
    <w:name w:val="CM145"/>
    <w:basedOn w:val="Default"/>
    <w:next w:val="Default"/>
    <w:uiPriority w:val="99"/>
    <w:rsid w:val="005A3D9F"/>
    <w:rPr>
      <w:color w:val="auto"/>
    </w:rPr>
  </w:style>
  <w:style w:type="paragraph" w:customStyle="1" w:styleId="CM11">
    <w:name w:val="CM11"/>
    <w:basedOn w:val="Default"/>
    <w:next w:val="Default"/>
    <w:uiPriority w:val="99"/>
    <w:rsid w:val="00CB06A9"/>
    <w:pPr>
      <w:spacing w:line="200" w:lineRule="atLeast"/>
    </w:pPr>
    <w:rPr>
      <w:color w:val="auto"/>
    </w:rPr>
  </w:style>
  <w:style w:type="paragraph" w:customStyle="1" w:styleId="CM26">
    <w:name w:val="CM26"/>
    <w:basedOn w:val="Default"/>
    <w:next w:val="Default"/>
    <w:uiPriority w:val="99"/>
    <w:rsid w:val="00CB06A9"/>
    <w:pPr>
      <w:spacing w:line="200" w:lineRule="atLeast"/>
    </w:pPr>
    <w:rPr>
      <w:color w:val="auto"/>
    </w:rPr>
  </w:style>
  <w:style w:type="character" w:styleId="FollowedHyperlink">
    <w:name w:val="FollowedHyperlink"/>
    <w:basedOn w:val="DefaultParagraphFont"/>
    <w:uiPriority w:val="99"/>
    <w:semiHidden/>
    <w:unhideWhenUsed/>
    <w:rsid w:val="008B2E9D"/>
    <w:rPr>
      <w:rFonts w:ascii="Arial" w:hAnsi="Arial"/>
      <w:color w:val="00B050"/>
      <w:sz w:val="18"/>
      <w:u w:val="single"/>
    </w:rPr>
  </w:style>
  <w:style w:type="character" w:styleId="Hyperlink">
    <w:name w:val="Hyperlink"/>
    <w:basedOn w:val="DefaultParagraphFont"/>
    <w:uiPriority w:val="99"/>
    <w:semiHidden/>
    <w:unhideWhenUsed/>
    <w:rsid w:val="008B2E9D"/>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lac.org.na/laws/GGsa/rsagg3270.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AppData\Roaming\Microsoft\Templates\Namlex%20and%20Statute%20Templates%20at%2029Jan2021\GRN%20Annotated%20Statute%20Template%20-%20Pre-Independence%20Regulations%20(RSA)%20SPELLCHE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BDDD3-A4AD-4A4A-B170-CE9AE5AA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 (RSA) SPELLCHECK.dotx</Template>
  <TotalTime>15</TotalTime>
  <Pages>8</Pages>
  <Words>2236</Words>
  <Characters>11695</Characters>
  <Application>Microsoft Office Word</Application>
  <DocSecurity>0</DocSecurity>
  <Lines>162</Lines>
  <Paragraphs>43</Paragraphs>
  <ScaleCrop>false</ScaleCrop>
  <HeadingPairs>
    <vt:vector size="2" baseType="variant">
      <vt:variant>
        <vt:lpstr>Title</vt:lpstr>
      </vt:variant>
      <vt:variant>
        <vt:i4>1</vt:i4>
      </vt:variant>
    </vt:vector>
  </HeadingPairs>
  <TitlesOfParts>
    <vt:vector size="1" baseType="lpstr">
      <vt:lpstr>Aged Persons Act 81 of 1967-Regulations 1971-1699</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Persons Act 81 of 1967-Regulations 1971-1699</dc:title>
  <dc:subject/>
  <dc:creator>LAC</dc:creator>
  <cp:keywords/>
  <dc:description/>
  <cp:lastModifiedBy>Dianne Hubbard</cp:lastModifiedBy>
  <cp:revision>24</cp:revision>
  <cp:lastPrinted>2015-09-16T20:31:00Z</cp:lastPrinted>
  <dcterms:created xsi:type="dcterms:W3CDTF">2021-05-01T08:46:00Z</dcterms:created>
  <dcterms:modified xsi:type="dcterms:W3CDTF">2021-07-06T11:05:00Z</dcterms:modified>
</cp:coreProperties>
</file>